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9104E" w:rsidRPr="00B9104E" w:rsidRDefault="00B9104E" w:rsidP="00B9104E">
      <w:pPr>
        <w:tabs>
          <w:tab w:val="left" w:pos="691"/>
        </w:tabs>
        <w:ind w:left="258" w:right="-1"/>
        <w:jc w:val="center"/>
        <w:rPr>
          <w:b/>
        </w:rPr>
      </w:pPr>
      <w:r w:rsidRPr="00B9104E">
        <w:rPr>
          <w:b/>
        </w:rPr>
        <w:t>Contenido del Plan de Contingencias</w:t>
      </w:r>
    </w:p>
    <w:p w:rsidR="00B9104E" w:rsidRPr="00B9104E" w:rsidRDefault="00B9104E" w:rsidP="00B9104E">
      <w:pPr>
        <w:tabs>
          <w:tab w:val="left" w:pos="691"/>
        </w:tabs>
        <w:ind w:left="258" w:right="-1"/>
        <w:jc w:val="center"/>
        <w:rPr>
          <w:b/>
        </w:rPr>
      </w:pPr>
      <w:r w:rsidRPr="00B9104E">
        <w:rPr>
          <w:b/>
        </w:rPr>
        <w:t xml:space="preserve">Vehículo Transportador de Gas Natural Comprimido (GNC), Vehículo Transportador de Gas Natural </w:t>
      </w:r>
      <w:proofErr w:type="spellStart"/>
      <w:r w:rsidRPr="00B9104E">
        <w:rPr>
          <w:b/>
        </w:rPr>
        <w:t>Licuefactado</w:t>
      </w:r>
      <w:proofErr w:type="spellEnd"/>
      <w:r w:rsidRPr="00B9104E">
        <w:rPr>
          <w:b/>
        </w:rPr>
        <w:t xml:space="preserve"> (GNL), Unidad Móvil de Gas Natural Comprimido (GNC), Unidad Móvil de Gas Natural </w:t>
      </w:r>
      <w:proofErr w:type="spellStart"/>
      <w:r w:rsidRPr="00B9104E">
        <w:rPr>
          <w:b/>
        </w:rPr>
        <w:t>Licuefactado</w:t>
      </w:r>
      <w:proofErr w:type="spellEnd"/>
      <w:r w:rsidRPr="00B9104E">
        <w:rPr>
          <w:b/>
        </w:rPr>
        <w:t xml:space="preserve"> (GNL), Unidad Móvil de GNL-GN, Unidad Móvil de GNV-L</w:t>
      </w:r>
    </w:p>
    <w:p w:rsidR="00A27162" w:rsidRDefault="00A27162" w:rsidP="00A27162">
      <w:pPr>
        <w:tabs>
          <w:tab w:val="left" w:pos="691"/>
        </w:tabs>
        <w:ind w:left="258" w:right="-1"/>
        <w:jc w:val="both"/>
      </w:pPr>
      <w:r>
        <w:t>Plan</w:t>
      </w:r>
      <w:r w:rsidRPr="00A27162">
        <w:rPr>
          <w:spacing w:val="-12"/>
        </w:rPr>
        <w:t xml:space="preserve"> </w:t>
      </w:r>
      <w:r w:rsidRPr="00714909">
        <w:rPr>
          <w:spacing w:val="-12"/>
        </w:rPr>
        <w:t>de</w:t>
      </w:r>
      <w:r w:rsidRPr="00A27162">
        <w:rPr>
          <w:spacing w:val="-12"/>
        </w:rPr>
        <w:t xml:space="preserve"> </w:t>
      </w:r>
      <w:r w:rsidRPr="00714909">
        <w:rPr>
          <w:spacing w:val="-12"/>
        </w:rPr>
        <w:t>Contingencias</w:t>
      </w:r>
      <w:r w:rsidRPr="00A27162">
        <w:rPr>
          <w:spacing w:val="-12"/>
        </w:rPr>
        <w:t xml:space="preserve"> </w:t>
      </w:r>
      <w:r w:rsidRPr="00714909">
        <w:rPr>
          <w:spacing w:val="-12"/>
        </w:rPr>
        <w:t>elaborado</w:t>
      </w:r>
      <w:r w:rsidRPr="00A27162">
        <w:rPr>
          <w:spacing w:val="-12"/>
        </w:rPr>
        <w:t xml:space="preserve"> </w:t>
      </w:r>
      <w:r w:rsidRPr="00714909">
        <w:rPr>
          <w:spacing w:val="-12"/>
        </w:rPr>
        <w:t>y</w:t>
      </w:r>
      <w:r w:rsidRPr="00A27162">
        <w:rPr>
          <w:spacing w:val="-12"/>
        </w:rPr>
        <w:t xml:space="preserve"> </w:t>
      </w:r>
      <w:r w:rsidRPr="00714909">
        <w:rPr>
          <w:spacing w:val="-12"/>
        </w:rPr>
        <w:t>suscrito</w:t>
      </w:r>
      <w:r w:rsidRPr="00A27162">
        <w:rPr>
          <w:spacing w:val="-12"/>
        </w:rPr>
        <w:t xml:space="preserve"> </w:t>
      </w:r>
      <w:r w:rsidR="00347365">
        <w:rPr>
          <w:spacing w:val="-12"/>
        </w:rPr>
        <w:t xml:space="preserve">en todas sus páginas </w:t>
      </w:r>
      <w:r w:rsidRPr="00714909">
        <w:rPr>
          <w:spacing w:val="-12"/>
        </w:rPr>
        <w:t>por</w:t>
      </w:r>
      <w:r w:rsidRPr="00A27162">
        <w:rPr>
          <w:spacing w:val="-12"/>
        </w:rPr>
        <w:t xml:space="preserve"> </w:t>
      </w:r>
      <w:r w:rsidRPr="00714909">
        <w:rPr>
          <w:spacing w:val="-12"/>
        </w:rPr>
        <w:t>un ingeniero</w:t>
      </w:r>
      <w:r w:rsidRPr="00A27162">
        <w:rPr>
          <w:spacing w:val="-12"/>
        </w:rPr>
        <w:t xml:space="preserve"> </w:t>
      </w:r>
      <w:r w:rsidRPr="00714909">
        <w:rPr>
          <w:spacing w:val="-12"/>
        </w:rPr>
        <w:t>colegiado</w:t>
      </w:r>
      <w:r w:rsidRPr="00A27162">
        <w:rPr>
          <w:spacing w:val="-12"/>
        </w:rPr>
        <w:t xml:space="preserve"> </w:t>
      </w:r>
      <w:r w:rsidRPr="00714909">
        <w:rPr>
          <w:spacing w:val="-12"/>
        </w:rPr>
        <w:t>habilitado</w:t>
      </w:r>
      <w:r w:rsidR="00347365" w:rsidRPr="00714909">
        <w:rPr>
          <w:spacing w:val="-12"/>
        </w:rPr>
        <w:t xml:space="preserve"> y por el solicitante o representante legal</w:t>
      </w:r>
      <w:r w:rsidRPr="00714909">
        <w:rPr>
          <w:spacing w:val="-12"/>
        </w:rPr>
        <w:t>,</w:t>
      </w:r>
      <w:r w:rsidRPr="00A27162">
        <w:rPr>
          <w:spacing w:val="-12"/>
        </w:rPr>
        <w:t xml:space="preserve"> </w:t>
      </w:r>
      <w:r w:rsidRPr="00714909">
        <w:rPr>
          <w:spacing w:val="-12"/>
        </w:rPr>
        <w:t>de</w:t>
      </w:r>
      <w:r w:rsidRPr="00A27162">
        <w:rPr>
          <w:spacing w:val="-12"/>
        </w:rPr>
        <w:t xml:space="preserve"> </w:t>
      </w:r>
      <w:r w:rsidRPr="00714909">
        <w:rPr>
          <w:spacing w:val="-12"/>
        </w:rPr>
        <w:t>conformidad con los “Lineamientos</w:t>
      </w:r>
      <w:r>
        <w:t xml:space="preserve"> para la elaboración de planes de contingencia para el transporte de</w:t>
      </w:r>
      <w:r w:rsidRPr="00A27162">
        <w:rPr>
          <w:spacing w:val="1"/>
        </w:rPr>
        <w:t xml:space="preserve"> </w:t>
      </w:r>
      <w:r>
        <w:t>materiales</w:t>
      </w:r>
      <w:r w:rsidRPr="00A27162">
        <w:rPr>
          <w:spacing w:val="1"/>
        </w:rPr>
        <w:t xml:space="preserve"> </w:t>
      </w:r>
      <w:r>
        <w:t>peligrosos”</w:t>
      </w:r>
      <w:r w:rsidRPr="00A27162">
        <w:rPr>
          <w:spacing w:val="1"/>
        </w:rPr>
        <w:t xml:space="preserve"> </w:t>
      </w:r>
      <w:r>
        <w:t>aprobados</w:t>
      </w:r>
      <w:r w:rsidRPr="00A27162">
        <w:rPr>
          <w:spacing w:val="1"/>
        </w:rPr>
        <w:t xml:space="preserve"> </w:t>
      </w:r>
      <w:r>
        <w:t>mediante</w:t>
      </w:r>
      <w:r w:rsidRPr="00A27162">
        <w:rPr>
          <w:spacing w:val="1"/>
        </w:rPr>
        <w:t xml:space="preserve"> </w:t>
      </w:r>
      <w:r>
        <w:t>Resolución</w:t>
      </w:r>
      <w:r w:rsidRPr="00A27162">
        <w:rPr>
          <w:spacing w:val="1"/>
        </w:rPr>
        <w:t xml:space="preserve"> </w:t>
      </w:r>
      <w:r>
        <w:t>Directoral</w:t>
      </w:r>
      <w:r w:rsidRPr="00A27162">
        <w:rPr>
          <w:spacing w:val="1"/>
        </w:rPr>
        <w:t xml:space="preserve"> </w:t>
      </w:r>
      <w:r>
        <w:t>N°</w:t>
      </w:r>
      <w:r w:rsidRPr="00A27162">
        <w:rPr>
          <w:spacing w:val="1"/>
        </w:rPr>
        <w:t xml:space="preserve"> </w:t>
      </w:r>
      <w:r>
        <w:t>1075-2016-MTC/16,</w:t>
      </w:r>
      <w:r w:rsidRPr="00A27162">
        <w:rPr>
          <w:spacing w:val="1"/>
        </w:rPr>
        <w:t xml:space="preserve"> </w:t>
      </w:r>
      <w:r>
        <w:t>o</w:t>
      </w:r>
      <w:r w:rsidRPr="00A27162">
        <w:rPr>
          <w:spacing w:val="1"/>
        </w:rPr>
        <w:t xml:space="preserve"> </w:t>
      </w:r>
      <w:r>
        <w:t>norma</w:t>
      </w:r>
      <w:r w:rsidRPr="00A27162">
        <w:rPr>
          <w:spacing w:val="-1"/>
        </w:rPr>
        <w:t xml:space="preserve"> </w:t>
      </w:r>
      <w:r>
        <w:t>que</w:t>
      </w:r>
      <w:r w:rsidRPr="00A27162">
        <w:rPr>
          <w:spacing w:val="-1"/>
        </w:rPr>
        <w:t xml:space="preserve"> </w:t>
      </w:r>
      <w:r>
        <w:t>la</w:t>
      </w:r>
      <w:r w:rsidRPr="00A27162">
        <w:rPr>
          <w:spacing w:val="-1"/>
        </w:rPr>
        <w:t xml:space="preserve"> </w:t>
      </w:r>
      <w:r>
        <w:t>sustituya.</w:t>
      </w:r>
    </w:p>
    <w:p w:rsidR="00A27162" w:rsidRDefault="00A27162" w:rsidP="00A27162">
      <w:pPr>
        <w:tabs>
          <w:tab w:val="left" w:pos="691"/>
        </w:tabs>
        <w:ind w:left="258" w:right="-1"/>
        <w:jc w:val="both"/>
      </w:pPr>
      <w:r>
        <w:t>Para</w:t>
      </w:r>
      <w:r w:rsidRPr="00A27162">
        <w:rPr>
          <w:spacing w:val="-11"/>
        </w:rPr>
        <w:t xml:space="preserve"> </w:t>
      </w:r>
      <w:r>
        <w:t>acceder</w:t>
      </w:r>
      <w:r w:rsidRPr="00A27162">
        <w:rPr>
          <w:spacing w:val="-10"/>
        </w:rPr>
        <w:t xml:space="preserve"> </w:t>
      </w:r>
      <w:r>
        <w:t>a</w:t>
      </w:r>
      <w:r w:rsidRPr="00A27162">
        <w:rPr>
          <w:spacing w:val="-11"/>
        </w:rPr>
        <w:t xml:space="preserve"> </w:t>
      </w:r>
      <w:r>
        <w:t>los</w:t>
      </w:r>
      <w:r w:rsidRPr="00A27162">
        <w:rPr>
          <w:spacing w:val="-11"/>
        </w:rPr>
        <w:t xml:space="preserve"> </w:t>
      </w:r>
      <w:r>
        <w:t>“Lineamientos</w:t>
      </w:r>
      <w:r w:rsidRPr="00A27162">
        <w:rPr>
          <w:spacing w:val="-10"/>
        </w:rPr>
        <w:t xml:space="preserve"> </w:t>
      </w:r>
      <w:r>
        <w:t>para</w:t>
      </w:r>
      <w:r w:rsidRPr="00A27162">
        <w:rPr>
          <w:spacing w:val="-12"/>
        </w:rPr>
        <w:t xml:space="preserve"> </w:t>
      </w:r>
      <w:r>
        <w:t>la</w:t>
      </w:r>
      <w:r w:rsidRPr="00A27162">
        <w:rPr>
          <w:spacing w:val="-11"/>
        </w:rPr>
        <w:t xml:space="preserve"> </w:t>
      </w:r>
      <w:r>
        <w:t>elaboración</w:t>
      </w:r>
      <w:r w:rsidRPr="00A27162">
        <w:rPr>
          <w:spacing w:val="-11"/>
        </w:rPr>
        <w:t xml:space="preserve"> </w:t>
      </w:r>
      <w:r>
        <w:t>de</w:t>
      </w:r>
      <w:r w:rsidRPr="00A27162">
        <w:rPr>
          <w:spacing w:val="-11"/>
        </w:rPr>
        <w:t xml:space="preserve"> </w:t>
      </w:r>
      <w:r>
        <w:t>planes</w:t>
      </w:r>
      <w:r w:rsidRPr="00A27162">
        <w:rPr>
          <w:spacing w:val="-10"/>
        </w:rPr>
        <w:t xml:space="preserve"> </w:t>
      </w:r>
      <w:r>
        <w:t>de</w:t>
      </w:r>
      <w:r w:rsidRPr="00A27162">
        <w:rPr>
          <w:spacing w:val="-12"/>
        </w:rPr>
        <w:t xml:space="preserve"> </w:t>
      </w:r>
      <w:r>
        <w:t>contingencia</w:t>
      </w:r>
      <w:r w:rsidRPr="00A27162">
        <w:rPr>
          <w:spacing w:val="-10"/>
        </w:rPr>
        <w:t xml:space="preserve"> </w:t>
      </w:r>
      <w:r>
        <w:t>para</w:t>
      </w:r>
      <w:r w:rsidRPr="00A27162">
        <w:rPr>
          <w:spacing w:val="-11"/>
        </w:rPr>
        <w:t xml:space="preserve"> </w:t>
      </w:r>
      <w:r>
        <w:t>el</w:t>
      </w:r>
      <w:r w:rsidRPr="00A27162">
        <w:rPr>
          <w:spacing w:val="-11"/>
        </w:rPr>
        <w:t xml:space="preserve"> </w:t>
      </w:r>
      <w:r>
        <w:t>transporte</w:t>
      </w:r>
      <w:r w:rsidRPr="00A27162">
        <w:rPr>
          <w:spacing w:val="-47"/>
        </w:rPr>
        <w:t xml:space="preserve"> </w:t>
      </w:r>
      <w:r>
        <w:t>de</w:t>
      </w:r>
      <w:r w:rsidRPr="00A27162">
        <w:rPr>
          <w:spacing w:val="-2"/>
        </w:rPr>
        <w:t xml:space="preserve"> </w:t>
      </w:r>
      <w:r>
        <w:t>materiales peligroso”</w:t>
      </w:r>
      <w:r w:rsidRPr="00A27162">
        <w:rPr>
          <w:spacing w:val="-1"/>
        </w:rPr>
        <w:t xml:space="preserve"> </w:t>
      </w:r>
      <w:r>
        <w:t>en el siguiente</w:t>
      </w:r>
      <w:r w:rsidRPr="00A27162">
        <w:rPr>
          <w:spacing w:val="-1"/>
        </w:rPr>
        <w:t xml:space="preserve"> </w:t>
      </w:r>
      <w:r>
        <w:t>link:</w:t>
      </w:r>
    </w:p>
    <w:p w:rsidR="00A27162" w:rsidRDefault="00547F26" w:rsidP="00A27162">
      <w:pPr>
        <w:pStyle w:val="Textoindependiente"/>
        <w:spacing w:line="268" w:lineRule="exact"/>
        <w:ind w:left="284"/>
      </w:pPr>
      <w:hyperlink r:id="rId5">
        <w:r w:rsidR="00A27162">
          <w:rPr>
            <w:color w:val="0463C1"/>
            <w:u w:val="single" w:color="0463C1"/>
          </w:rPr>
          <w:t>https://www.gob.pe/institucion/mtc/normas-legales/10374-1075-2016-mtc-16</w:t>
        </w:r>
      </w:hyperlink>
      <w:r w:rsidR="00A27162">
        <w:t>.</w:t>
      </w:r>
    </w:p>
    <w:p w:rsidR="00A27162" w:rsidRDefault="00A27162" w:rsidP="00A27162">
      <w:pPr>
        <w:pStyle w:val="Textoindependiente"/>
        <w:spacing w:before="11"/>
        <w:rPr>
          <w:sz w:val="20"/>
        </w:rPr>
      </w:pPr>
    </w:p>
    <w:p w:rsidR="00A27162" w:rsidRDefault="00A27162" w:rsidP="00A27162">
      <w:pPr>
        <w:tabs>
          <w:tab w:val="left" w:pos="691"/>
        </w:tabs>
        <w:ind w:left="258" w:right="-1"/>
        <w:jc w:val="both"/>
      </w:pPr>
      <w:r>
        <w:t>De</w:t>
      </w:r>
      <w:r w:rsidRPr="00A27162">
        <w:rPr>
          <w:spacing w:val="1"/>
        </w:rPr>
        <w:t xml:space="preserve"> </w:t>
      </w:r>
      <w:r>
        <w:t>acuerdo</w:t>
      </w:r>
      <w:r w:rsidRPr="00A27162">
        <w:rPr>
          <w:spacing w:val="1"/>
        </w:rPr>
        <w:t xml:space="preserve"> </w:t>
      </w:r>
      <w:r>
        <w:t>a</w:t>
      </w:r>
      <w:r w:rsidRPr="00A27162">
        <w:rPr>
          <w:spacing w:val="1"/>
        </w:rPr>
        <w:t xml:space="preserve"> </w:t>
      </w:r>
      <w:r>
        <w:t>dichos</w:t>
      </w:r>
      <w:r w:rsidRPr="00A27162">
        <w:rPr>
          <w:spacing w:val="1"/>
        </w:rPr>
        <w:t xml:space="preserve"> </w:t>
      </w:r>
      <w:r>
        <w:t>lineamientos,</w:t>
      </w:r>
      <w:r w:rsidRPr="00A27162">
        <w:rPr>
          <w:spacing w:val="1"/>
        </w:rPr>
        <w:t xml:space="preserve"> </w:t>
      </w:r>
      <w:r>
        <w:t>el</w:t>
      </w:r>
      <w:r w:rsidRPr="00A27162">
        <w:rPr>
          <w:spacing w:val="1"/>
        </w:rPr>
        <w:t xml:space="preserve"> </w:t>
      </w:r>
      <w:r>
        <w:t>Plan</w:t>
      </w:r>
      <w:r w:rsidRPr="00A27162">
        <w:rPr>
          <w:spacing w:val="1"/>
        </w:rPr>
        <w:t xml:space="preserve"> </w:t>
      </w:r>
      <w:r>
        <w:t>de</w:t>
      </w:r>
      <w:r w:rsidRPr="00A27162">
        <w:rPr>
          <w:spacing w:val="1"/>
        </w:rPr>
        <w:t xml:space="preserve"> </w:t>
      </w:r>
      <w:r>
        <w:t>Contingencias</w:t>
      </w:r>
      <w:r w:rsidRPr="00A27162">
        <w:rPr>
          <w:spacing w:val="1"/>
        </w:rPr>
        <w:t xml:space="preserve"> </w:t>
      </w:r>
      <w:r>
        <w:t>deberá</w:t>
      </w:r>
      <w:r w:rsidRPr="00A27162">
        <w:rPr>
          <w:spacing w:val="1"/>
        </w:rPr>
        <w:t xml:space="preserve"> </w:t>
      </w:r>
      <w:r>
        <w:t>contener</w:t>
      </w:r>
      <w:r w:rsidRPr="00A27162">
        <w:rPr>
          <w:spacing w:val="1"/>
        </w:rPr>
        <w:t xml:space="preserve"> </w:t>
      </w:r>
      <w:r>
        <w:t>acciones</w:t>
      </w:r>
      <w:r w:rsidRPr="00A27162">
        <w:rPr>
          <w:spacing w:val="1"/>
        </w:rPr>
        <w:t xml:space="preserve"> </w:t>
      </w:r>
      <w:r>
        <w:t>de</w:t>
      </w:r>
      <w:r w:rsidRPr="00A27162">
        <w:rPr>
          <w:spacing w:val="1"/>
        </w:rPr>
        <w:t xml:space="preserve"> </w:t>
      </w:r>
      <w:r>
        <w:t>planificación, prevención, control, corrección, participación, entre otros, cuya finalidad es evitar</w:t>
      </w:r>
      <w:r w:rsidRPr="00A27162">
        <w:rPr>
          <w:spacing w:val="1"/>
        </w:rPr>
        <w:t xml:space="preserve"> </w:t>
      </w:r>
      <w:r>
        <w:t>o</w:t>
      </w:r>
      <w:r w:rsidRPr="00A27162">
        <w:rPr>
          <w:spacing w:val="-2"/>
        </w:rPr>
        <w:t xml:space="preserve"> </w:t>
      </w:r>
      <w:r>
        <w:t>reducir</w:t>
      </w:r>
      <w:r w:rsidRPr="00A27162">
        <w:rPr>
          <w:spacing w:val="-1"/>
        </w:rPr>
        <w:t xml:space="preserve"> </w:t>
      </w:r>
      <w:r>
        <w:t>los</w:t>
      </w:r>
      <w:r w:rsidRPr="00A27162">
        <w:rPr>
          <w:spacing w:val="-2"/>
        </w:rPr>
        <w:t xml:space="preserve"> </w:t>
      </w:r>
      <w:r>
        <w:t>posibles</w:t>
      </w:r>
      <w:r w:rsidRPr="00A27162">
        <w:rPr>
          <w:spacing w:val="-1"/>
        </w:rPr>
        <w:t xml:space="preserve"> </w:t>
      </w:r>
      <w:r>
        <w:t>daños</w:t>
      </w:r>
      <w:r w:rsidRPr="00A27162">
        <w:rPr>
          <w:spacing w:val="-2"/>
        </w:rPr>
        <w:t xml:space="preserve"> </w:t>
      </w:r>
      <w:r>
        <w:t>a</w:t>
      </w:r>
      <w:r w:rsidRPr="00A27162">
        <w:rPr>
          <w:spacing w:val="-1"/>
        </w:rPr>
        <w:t xml:space="preserve"> </w:t>
      </w:r>
      <w:r>
        <w:t>la</w:t>
      </w:r>
      <w:r w:rsidRPr="00A27162">
        <w:rPr>
          <w:spacing w:val="-2"/>
        </w:rPr>
        <w:t xml:space="preserve"> </w:t>
      </w:r>
      <w:r>
        <w:t>vida</w:t>
      </w:r>
      <w:r w:rsidRPr="00A27162">
        <w:rPr>
          <w:spacing w:val="-1"/>
        </w:rPr>
        <w:t xml:space="preserve"> </w:t>
      </w:r>
      <w:r>
        <w:t>humana,</w:t>
      </w:r>
      <w:r w:rsidRPr="00A27162">
        <w:rPr>
          <w:spacing w:val="-1"/>
        </w:rPr>
        <w:t xml:space="preserve"> </w:t>
      </w:r>
      <w:r>
        <w:t>salud,</w:t>
      </w:r>
      <w:r w:rsidRPr="00A27162">
        <w:rPr>
          <w:spacing w:val="-1"/>
        </w:rPr>
        <w:t xml:space="preserve"> </w:t>
      </w:r>
      <w:r>
        <w:t>patrimonio</w:t>
      </w:r>
      <w:r w:rsidRPr="00A27162">
        <w:rPr>
          <w:spacing w:val="-1"/>
        </w:rPr>
        <w:t xml:space="preserve"> </w:t>
      </w:r>
      <w:r>
        <w:t>y</w:t>
      </w:r>
      <w:r w:rsidRPr="00A27162">
        <w:rPr>
          <w:spacing w:val="-1"/>
        </w:rPr>
        <w:t xml:space="preserve"> </w:t>
      </w:r>
      <w:r>
        <w:t>al</w:t>
      </w:r>
      <w:r w:rsidRPr="00A27162">
        <w:rPr>
          <w:spacing w:val="-1"/>
        </w:rPr>
        <w:t xml:space="preserve"> </w:t>
      </w:r>
      <w:r>
        <w:t>ambiente.</w:t>
      </w:r>
    </w:p>
    <w:p w:rsidR="00A27162" w:rsidRDefault="00A27162" w:rsidP="00A27162">
      <w:pPr>
        <w:tabs>
          <w:tab w:val="left" w:pos="691"/>
        </w:tabs>
        <w:ind w:left="258" w:right="-1"/>
        <w:jc w:val="both"/>
      </w:pPr>
      <w:r>
        <w:t>Siendo</w:t>
      </w:r>
      <w:r w:rsidRPr="00A27162">
        <w:rPr>
          <w:spacing w:val="-2"/>
        </w:rPr>
        <w:t xml:space="preserve"> </w:t>
      </w:r>
      <w:r>
        <w:t>el</w:t>
      </w:r>
      <w:r w:rsidRPr="00A27162">
        <w:rPr>
          <w:spacing w:val="-1"/>
        </w:rPr>
        <w:t xml:space="preserve"> </w:t>
      </w:r>
      <w:r>
        <w:t>contenido</w:t>
      </w:r>
      <w:r w:rsidRPr="00A27162">
        <w:rPr>
          <w:spacing w:val="-1"/>
        </w:rPr>
        <w:t xml:space="preserve"> </w:t>
      </w:r>
      <w:r>
        <w:t>mínimo</w:t>
      </w:r>
      <w:r w:rsidRPr="00A27162">
        <w:rPr>
          <w:spacing w:val="-1"/>
        </w:rPr>
        <w:t xml:space="preserve"> </w:t>
      </w:r>
      <w:r>
        <w:t>para</w:t>
      </w:r>
      <w:r w:rsidRPr="00A27162">
        <w:rPr>
          <w:spacing w:val="-2"/>
        </w:rPr>
        <w:t xml:space="preserve"> </w:t>
      </w:r>
      <w:r>
        <w:t>del</w:t>
      </w:r>
      <w:r w:rsidRPr="00A27162">
        <w:rPr>
          <w:spacing w:val="-1"/>
        </w:rPr>
        <w:t xml:space="preserve"> </w:t>
      </w:r>
      <w:r>
        <w:t>Plan</w:t>
      </w:r>
      <w:r w:rsidRPr="00A27162">
        <w:rPr>
          <w:spacing w:val="-2"/>
        </w:rPr>
        <w:t xml:space="preserve"> </w:t>
      </w:r>
      <w:r>
        <w:t>de</w:t>
      </w:r>
      <w:r w:rsidRPr="00A27162">
        <w:rPr>
          <w:spacing w:val="-3"/>
        </w:rPr>
        <w:t xml:space="preserve"> </w:t>
      </w:r>
      <w:r>
        <w:t>Contingencia</w:t>
      </w:r>
      <w:r w:rsidRPr="00A27162">
        <w:rPr>
          <w:spacing w:val="-1"/>
        </w:rPr>
        <w:t xml:space="preserve"> </w:t>
      </w:r>
      <w:r>
        <w:t>lo</w:t>
      </w:r>
      <w:r w:rsidRPr="00A27162">
        <w:rPr>
          <w:spacing w:val="-2"/>
        </w:rPr>
        <w:t xml:space="preserve"> </w:t>
      </w:r>
      <w:r>
        <w:t>siguiente:</w:t>
      </w:r>
    </w:p>
    <w:p w:rsidR="00A27162" w:rsidRDefault="00A27162" w:rsidP="00A27162">
      <w:pPr>
        <w:pStyle w:val="Textoindependiente"/>
        <w:spacing w:before="6"/>
        <w:rPr>
          <w:sz w:val="25"/>
        </w:rPr>
      </w:pPr>
    </w:p>
    <w:tbl>
      <w:tblPr>
        <w:tblStyle w:val="TableNormal"/>
        <w:tblW w:w="8788" w:type="dxa"/>
        <w:tblInd w:w="2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688"/>
        <w:gridCol w:w="5100"/>
      </w:tblGrid>
      <w:tr w:rsidR="00A27162" w:rsidTr="001773C6">
        <w:trPr>
          <w:trHeight w:val="268"/>
        </w:trPr>
        <w:tc>
          <w:tcPr>
            <w:tcW w:w="3688" w:type="dxa"/>
            <w:shd w:val="clear" w:color="auto" w:fill="BDD6EE"/>
          </w:tcPr>
          <w:p w:rsidR="00A27162" w:rsidRDefault="00A27162" w:rsidP="004C57C0">
            <w:pPr>
              <w:pStyle w:val="TableParagraph"/>
              <w:spacing w:line="249" w:lineRule="exact"/>
              <w:ind w:left="1354" w:right="1345"/>
              <w:jc w:val="center"/>
            </w:pPr>
            <w:r>
              <w:t>Estructura</w:t>
            </w:r>
          </w:p>
        </w:tc>
        <w:tc>
          <w:tcPr>
            <w:tcW w:w="5100" w:type="dxa"/>
            <w:shd w:val="clear" w:color="auto" w:fill="BDD6EE"/>
          </w:tcPr>
          <w:p w:rsidR="00A27162" w:rsidRDefault="00A27162" w:rsidP="004C57C0">
            <w:pPr>
              <w:pStyle w:val="TableParagraph"/>
              <w:spacing w:line="249" w:lineRule="exact"/>
              <w:ind w:left="1991" w:right="1982"/>
              <w:jc w:val="center"/>
            </w:pPr>
            <w:r>
              <w:t>Contenido</w:t>
            </w:r>
          </w:p>
        </w:tc>
      </w:tr>
      <w:tr w:rsidR="00A27162" w:rsidTr="001773C6">
        <w:trPr>
          <w:trHeight w:val="268"/>
        </w:trPr>
        <w:tc>
          <w:tcPr>
            <w:tcW w:w="3688" w:type="dxa"/>
          </w:tcPr>
          <w:p w:rsidR="00A27162" w:rsidRDefault="00A27162" w:rsidP="004C57C0">
            <w:pPr>
              <w:pStyle w:val="TableParagraph"/>
              <w:spacing w:line="249" w:lineRule="exact"/>
              <w:ind w:left="108"/>
            </w:pPr>
            <w:r>
              <w:t>Objetivos</w:t>
            </w:r>
          </w:p>
        </w:tc>
        <w:tc>
          <w:tcPr>
            <w:tcW w:w="5100" w:type="dxa"/>
          </w:tcPr>
          <w:p w:rsidR="00A27162" w:rsidRDefault="00A27162" w:rsidP="004C57C0">
            <w:pPr>
              <w:pStyle w:val="TableParagraph"/>
              <w:spacing w:line="249" w:lineRule="exact"/>
              <w:ind w:left="107"/>
            </w:pPr>
            <w:r>
              <w:t>Objetivos</w:t>
            </w:r>
            <w:r>
              <w:rPr>
                <w:spacing w:val="-4"/>
              </w:rPr>
              <w:t xml:space="preserve"> </w:t>
            </w:r>
            <w:r>
              <w:t>del</w:t>
            </w:r>
            <w:r>
              <w:rPr>
                <w:spacing w:val="-3"/>
              </w:rPr>
              <w:t xml:space="preserve"> </w:t>
            </w:r>
            <w:r>
              <w:t>Plan</w:t>
            </w:r>
            <w:r>
              <w:rPr>
                <w:spacing w:val="-3"/>
              </w:rPr>
              <w:t xml:space="preserve"> </w:t>
            </w:r>
            <w:r>
              <w:t>de</w:t>
            </w:r>
            <w:r>
              <w:rPr>
                <w:spacing w:val="-4"/>
              </w:rPr>
              <w:t xml:space="preserve"> </w:t>
            </w:r>
            <w:r>
              <w:t>Contingencias</w:t>
            </w:r>
          </w:p>
        </w:tc>
      </w:tr>
      <w:tr w:rsidR="00A27162" w:rsidTr="001773C6">
        <w:trPr>
          <w:trHeight w:val="268"/>
        </w:trPr>
        <w:tc>
          <w:tcPr>
            <w:tcW w:w="3688" w:type="dxa"/>
          </w:tcPr>
          <w:p w:rsidR="00A27162" w:rsidRDefault="00A27162" w:rsidP="004C57C0">
            <w:pPr>
              <w:pStyle w:val="TableParagraph"/>
              <w:spacing w:line="249" w:lineRule="exact"/>
              <w:ind w:left="108"/>
            </w:pPr>
            <w:r>
              <w:t>Alcance</w:t>
            </w:r>
          </w:p>
        </w:tc>
        <w:tc>
          <w:tcPr>
            <w:tcW w:w="5100" w:type="dxa"/>
          </w:tcPr>
          <w:p w:rsidR="00A27162" w:rsidRDefault="00A27162" w:rsidP="004C57C0">
            <w:pPr>
              <w:pStyle w:val="TableParagraph"/>
              <w:spacing w:line="249" w:lineRule="exact"/>
              <w:ind w:left="107"/>
            </w:pPr>
            <w:r>
              <w:t>Alcance</w:t>
            </w:r>
            <w:r>
              <w:rPr>
                <w:spacing w:val="-2"/>
              </w:rPr>
              <w:t xml:space="preserve"> </w:t>
            </w:r>
            <w:r>
              <w:t>del</w:t>
            </w:r>
            <w:r>
              <w:rPr>
                <w:spacing w:val="-2"/>
              </w:rPr>
              <w:t xml:space="preserve"> </w:t>
            </w:r>
            <w:r>
              <w:t>Plan</w:t>
            </w:r>
            <w:r>
              <w:rPr>
                <w:spacing w:val="-1"/>
              </w:rPr>
              <w:t xml:space="preserve"> </w:t>
            </w:r>
            <w:r>
              <w:t>de</w:t>
            </w:r>
            <w:r>
              <w:rPr>
                <w:spacing w:val="-2"/>
              </w:rPr>
              <w:t xml:space="preserve"> </w:t>
            </w:r>
            <w:r>
              <w:t>Contingencias</w:t>
            </w:r>
          </w:p>
        </w:tc>
      </w:tr>
      <w:tr w:rsidR="00A27162" w:rsidTr="001773C6">
        <w:trPr>
          <w:trHeight w:val="1601"/>
        </w:trPr>
        <w:tc>
          <w:tcPr>
            <w:tcW w:w="3688" w:type="dxa"/>
          </w:tcPr>
          <w:p w:rsidR="00A27162" w:rsidRDefault="00A27162" w:rsidP="004C57C0">
            <w:pPr>
              <w:pStyle w:val="TableParagraph"/>
              <w:tabs>
                <w:tab w:val="left" w:pos="853"/>
                <w:tab w:val="left" w:pos="1949"/>
                <w:tab w:val="left" w:pos="2402"/>
                <w:tab w:val="left" w:pos="2787"/>
              </w:tabs>
              <w:ind w:left="108" w:right="95"/>
            </w:pPr>
            <w:r>
              <w:t>Datos</w:t>
            </w:r>
            <w:r>
              <w:tab/>
              <w:t>generales</w:t>
            </w:r>
            <w:r>
              <w:tab/>
              <w:t>de</w:t>
            </w:r>
            <w:r>
              <w:tab/>
              <w:t>la</w:t>
            </w:r>
            <w:r>
              <w:tab/>
            </w:r>
            <w:r>
              <w:rPr>
                <w:spacing w:val="-1"/>
              </w:rPr>
              <w:t>empresa</w:t>
            </w:r>
            <w:r>
              <w:rPr>
                <w:spacing w:val="-47"/>
              </w:rPr>
              <w:t xml:space="preserve"> </w:t>
            </w:r>
            <w:r>
              <w:t>transportista:</w:t>
            </w:r>
          </w:p>
        </w:tc>
        <w:tc>
          <w:tcPr>
            <w:tcW w:w="5100" w:type="dxa"/>
          </w:tcPr>
          <w:p w:rsidR="00A27162" w:rsidRDefault="00A27162" w:rsidP="00A27162">
            <w:pPr>
              <w:pStyle w:val="TableParagraph"/>
              <w:numPr>
                <w:ilvl w:val="0"/>
                <w:numId w:val="8"/>
              </w:numPr>
              <w:tabs>
                <w:tab w:val="left" w:pos="412"/>
              </w:tabs>
              <w:ind w:left="411" w:right="134" w:hanging="284"/>
              <w:jc w:val="both"/>
            </w:pPr>
            <w:r>
              <w:t>Datos</w:t>
            </w:r>
            <w:r>
              <w:rPr>
                <w:spacing w:val="-2"/>
              </w:rPr>
              <w:t xml:space="preserve"> </w:t>
            </w:r>
            <w:r>
              <w:t>generales</w:t>
            </w:r>
          </w:p>
          <w:p w:rsidR="00A27162" w:rsidRDefault="00A27162" w:rsidP="00A27162">
            <w:pPr>
              <w:pStyle w:val="TableParagraph"/>
              <w:numPr>
                <w:ilvl w:val="0"/>
                <w:numId w:val="8"/>
              </w:numPr>
              <w:tabs>
                <w:tab w:val="left" w:pos="412"/>
              </w:tabs>
              <w:ind w:left="411" w:right="134" w:hanging="284"/>
              <w:jc w:val="both"/>
            </w:pPr>
            <w:r>
              <w:t>Relación</w:t>
            </w:r>
            <w:r>
              <w:rPr>
                <w:spacing w:val="-2"/>
              </w:rPr>
              <w:t xml:space="preserve"> </w:t>
            </w:r>
            <w:r>
              <w:t>de</w:t>
            </w:r>
            <w:r>
              <w:rPr>
                <w:spacing w:val="-2"/>
              </w:rPr>
              <w:t xml:space="preserve"> </w:t>
            </w:r>
            <w:r>
              <w:t>vehículos</w:t>
            </w:r>
          </w:p>
          <w:p w:rsidR="00A27162" w:rsidRDefault="00A27162" w:rsidP="00A27162">
            <w:pPr>
              <w:pStyle w:val="TableParagraph"/>
              <w:numPr>
                <w:ilvl w:val="0"/>
                <w:numId w:val="8"/>
              </w:numPr>
              <w:tabs>
                <w:tab w:val="left" w:pos="412"/>
              </w:tabs>
              <w:ind w:left="411" w:right="134" w:hanging="284"/>
              <w:jc w:val="both"/>
            </w:pPr>
            <w:r>
              <w:t>Lista de conductores con los que se transportará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el</w:t>
            </w:r>
            <w:r>
              <w:rPr>
                <w:spacing w:val="-13"/>
              </w:rPr>
              <w:t xml:space="preserve"> </w:t>
            </w:r>
            <w:r>
              <w:rPr>
                <w:spacing w:val="-1"/>
              </w:rPr>
              <w:t>GNC</w:t>
            </w:r>
            <w:r>
              <w:rPr>
                <w:spacing w:val="-12"/>
              </w:rPr>
              <w:t xml:space="preserve"> </w:t>
            </w:r>
            <w:r>
              <w:rPr>
                <w:spacing w:val="-1"/>
              </w:rPr>
              <w:t>precisando</w:t>
            </w:r>
            <w:r>
              <w:rPr>
                <w:spacing w:val="-13"/>
              </w:rPr>
              <w:t xml:space="preserve"> </w:t>
            </w:r>
            <w:r w:rsidRPr="00A27162">
              <w:t>nombres</w:t>
            </w:r>
            <w:r>
              <w:rPr>
                <w:spacing w:val="-12"/>
              </w:rPr>
              <w:t xml:space="preserve"> </w:t>
            </w:r>
            <w:r>
              <w:t>y</w:t>
            </w:r>
            <w:r>
              <w:rPr>
                <w:spacing w:val="-12"/>
              </w:rPr>
              <w:t xml:space="preserve"> </w:t>
            </w:r>
            <w:r>
              <w:t>apellidos,</w:t>
            </w:r>
            <w:r>
              <w:rPr>
                <w:spacing w:val="-13"/>
              </w:rPr>
              <w:t xml:space="preserve"> </w:t>
            </w:r>
            <w:r>
              <w:t>número</w:t>
            </w:r>
            <w:r>
              <w:rPr>
                <w:spacing w:val="-12"/>
              </w:rPr>
              <w:t xml:space="preserve"> </w:t>
            </w:r>
            <w:r>
              <w:t>de</w:t>
            </w:r>
            <w:r>
              <w:rPr>
                <w:spacing w:val="-47"/>
              </w:rPr>
              <w:t xml:space="preserve"> </w:t>
            </w:r>
            <w:r>
              <w:t>licencia</w:t>
            </w:r>
            <w:r>
              <w:rPr>
                <w:spacing w:val="1"/>
              </w:rPr>
              <w:t xml:space="preserve"> </w:t>
            </w:r>
            <w:r>
              <w:t>(categoría</w:t>
            </w:r>
            <w:r>
              <w:rPr>
                <w:spacing w:val="1"/>
              </w:rPr>
              <w:t xml:space="preserve"> </w:t>
            </w:r>
            <w:r>
              <w:t>especial),</w:t>
            </w:r>
            <w:r>
              <w:rPr>
                <w:spacing w:val="1"/>
              </w:rPr>
              <w:t xml:space="preserve"> </w:t>
            </w:r>
            <w:r>
              <w:t>incluyendo</w:t>
            </w:r>
            <w:r>
              <w:rPr>
                <w:spacing w:val="1"/>
              </w:rPr>
              <w:t xml:space="preserve"> </w:t>
            </w:r>
            <w:r>
              <w:t>capacitaciones</w:t>
            </w:r>
            <w:r>
              <w:rPr>
                <w:spacing w:val="-2"/>
              </w:rPr>
              <w:t xml:space="preserve"> </w:t>
            </w:r>
            <w:r>
              <w:t>recibidas</w:t>
            </w:r>
          </w:p>
        </w:tc>
      </w:tr>
      <w:tr w:rsidR="00A27162" w:rsidTr="001773C6">
        <w:trPr>
          <w:trHeight w:val="1074"/>
        </w:trPr>
        <w:tc>
          <w:tcPr>
            <w:tcW w:w="3688" w:type="dxa"/>
          </w:tcPr>
          <w:p w:rsidR="00A27162" w:rsidRDefault="00A27162" w:rsidP="004C57C0">
            <w:pPr>
              <w:pStyle w:val="TableParagraph"/>
              <w:tabs>
                <w:tab w:val="left" w:pos="1553"/>
                <w:tab w:val="left" w:pos="2233"/>
                <w:tab w:val="left" w:pos="3459"/>
              </w:tabs>
              <w:ind w:left="108" w:right="97"/>
            </w:pPr>
            <w:r>
              <w:t>Descripción</w:t>
            </w:r>
            <w:r>
              <w:tab/>
              <w:t>del</w:t>
            </w:r>
            <w:r>
              <w:tab/>
              <w:t>producto</w:t>
            </w:r>
            <w:r>
              <w:tab/>
            </w:r>
            <w:r>
              <w:rPr>
                <w:spacing w:val="-5"/>
              </w:rPr>
              <w:t>a</w:t>
            </w:r>
            <w:r>
              <w:rPr>
                <w:spacing w:val="-47"/>
              </w:rPr>
              <w:t xml:space="preserve"> </w:t>
            </w:r>
            <w:r>
              <w:t>transportar:</w:t>
            </w:r>
          </w:p>
        </w:tc>
        <w:tc>
          <w:tcPr>
            <w:tcW w:w="5100" w:type="dxa"/>
          </w:tcPr>
          <w:p w:rsidR="00A27162" w:rsidRDefault="00A27162" w:rsidP="00A27162">
            <w:pPr>
              <w:pStyle w:val="TableParagraph"/>
              <w:numPr>
                <w:ilvl w:val="0"/>
                <w:numId w:val="8"/>
              </w:numPr>
              <w:tabs>
                <w:tab w:val="left" w:pos="412"/>
              </w:tabs>
              <w:ind w:left="411" w:right="134" w:hanging="284"/>
              <w:jc w:val="both"/>
            </w:pPr>
            <w:r>
              <w:t>Adjuntar</w:t>
            </w:r>
            <w:r>
              <w:rPr>
                <w:spacing w:val="1"/>
              </w:rPr>
              <w:t xml:space="preserve"> </w:t>
            </w:r>
            <w:r>
              <w:t>la</w:t>
            </w:r>
            <w:r>
              <w:rPr>
                <w:spacing w:val="1"/>
              </w:rPr>
              <w:t xml:space="preserve"> </w:t>
            </w:r>
            <w:r>
              <w:t>hoja</w:t>
            </w:r>
            <w:r>
              <w:rPr>
                <w:spacing w:val="1"/>
              </w:rPr>
              <w:t xml:space="preserve"> </w:t>
            </w:r>
            <w:r>
              <w:t>de</w:t>
            </w:r>
            <w:r>
              <w:rPr>
                <w:spacing w:val="1"/>
              </w:rPr>
              <w:t xml:space="preserve"> </w:t>
            </w:r>
            <w:r>
              <w:t>seguridad</w:t>
            </w:r>
            <w:r>
              <w:rPr>
                <w:spacing w:val="1"/>
              </w:rPr>
              <w:t xml:space="preserve"> </w:t>
            </w:r>
            <w:r>
              <w:t>del</w:t>
            </w:r>
            <w:r>
              <w:rPr>
                <w:spacing w:val="1"/>
              </w:rPr>
              <w:t xml:space="preserve"> </w:t>
            </w:r>
            <w:r>
              <w:t>producto</w:t>
            </w:r>
            <w:r>
              <w:rPr>
                <w:spacing w:val="-47"/>
              </w:rPr>
              <w:t xml:space="preserve"> </w:t>
            </w:r>
            <w:r>
              <w:t>(MSDS)</w:t>
            </w:r>
            <w:r>
              <w:rPr>
                <w:spacing w:val="-1"/>
              </w:rPr>
              <w:t xml:space="preserve"> </w:t>
            </w:r>
            <w:r>
              <w:t>en español</w:t>
            </w:r>
          </w:p>
          <w:p w:rsidR="00A27162" w:rsidRDefault="00A27162" w:rsidP="00A27162">
            <w:pPr>
              <w:pStyle w:val="TableParagraph"/>
              <w:numPr>
                <w:ilvl w:val="0"/>
                <w:numId w:val="8"/>
              </w:numPr>
              <w:tabs>
                <w:tab w:val="left" w:pos="412"/>
              </w:tabs>
              <w:ind w:left="411" w:right="134" w:hanging="284"/>
              <w:jc w:val="both"/>
            </w:pPr>
            <w:r>
              <w:t>El</w:t>
            </w:r>
            <w:r>
              <w:rPr>
                <w:spacing w:val="26"/>
              </w:rPr>
              <w:t xml:space="preserve"> </w:t>
            </w:r>
            <w:r>
              <w:t>producto</w:t>
            </w:r>
            <w:r>
              <w:rPr>
                <w:spacing w:val="26"/>
              </w:rPr>
              <w:t xml:space="preserve"> </w:t>
            </w:r>
            <w:r>
              <w:t>a</w:t>
            </w:r>
            <w:r>
              <w:rPr>
                <w:spacing w:val="27"/>
              </w:rPr>
              <w:t xml:space="preserve"> </w:t>
            </w:r>
            <w:r>
              <w:t>transportar</w:t>
            </w:r>
            <w:r>
              <w:rPr>
                <w:spacing w:val="26"/>
              </w:rPr>
              <w:t xml:space="preserve"> </w:t>
            </w:r>
            <w:r>
              <w:t>debe</w:t>
            </w:r>
            <w:r>
              <w:rPr>
                <w:spacing w:val="26"/>
              </w:rPr>
              <w:t xml:space="preserve"> </w:t>
            </w:r>
            <w:r>
              <w:t>ser</w:t>
            </w:r>
            <w:r>
              <w:rPr>
                <w:spacing w:val="27"/>
              </w:rPr>
              <w:t xml:space="preserve"> </w:t>
            </w:r>
            <w:r>
              <w:t>concordante</w:t>
            </w:r>
            <w:r>
              <w:rPr>
                <w:spacing w:val="-47"/>
              </w:rPr>
              <w:t xml:space="preserve"> </w:t>
            </w:r>
            <w:r>
              <w:t>con</w:t>
            </w:r>
            <w:r>
              <w:rPr>
                <w:spacing w:val="-1"/>
              </w:rPr>
              <w:t xml:space="preserve"> </w:t>
            </w:r>
            <w:r>
              <w:t>la</w:t>
            </w:r>
            <w:r>
              <w:rPr>
                <w:spacing w:val="-1"/>
              </w:rPr>
              <w:t xml:space="preserve"> </w:t>
            </w:r>
            <w:r>
              <w:t>hoja</w:t>
            </w:r>
            <w:r>
              <w:rPr>
                <w:spacing w:val="-1"/>
              </w:rPr>
              <w:t xml:space="preserve"> </w:t>
            </w:r>
            <w:r>
              <w:t>MSDS</w:t>
            </w:r>
          </w:p>
        </w:tc>
      </w:tr>
      <w:tr w:rsidR="00A27162" w:rsidTr="001773C6">
        <w:trPr>
          <w:trHeight w:val="1016"/>
        </w:trPr>
        <w:tc>
          <w:tcPr>
            <w:tcW w:w="3688" w:type="dxa"/>
          </w:tcPr>
          <w:p w:rsidR="00A27162" w:rsidRDefault="00A27162" w:rsidP="004C57C0">
            <w:pPr>
              <w:pStyle w:val="TableParagraph"/>
              <w:tabs>
                <w:tab w:val="left" w:pos="1559"/>
                <w:tab w:val="left" w:pos="2024"/>
                <w:tab w:val="left" w:pos="2517"/>
                <w:tab w:val="left" w:pos="3465"/>
              </w:tabs>
              <w:ind w:left="108" w:right="95"/>
            </w:pPr>
            <w:r>
              <w:t>Identificación</w:t>
            </w:r>
            <w:r>
              <w:tab/>
              <w:t>de</w:t>
            </w:r>
            <w:r>
              <w:tab/>
              <w:t>los</w:t>
            </w:r>
            <w:r>
              <w:tab/>
              <w:t>peligros</w:t>
            </w:r>
            <w:r>
              <w:tab/>
            </w:r>
            <w:r>
              <w:rPr>
                <w:spacing w:val="-3"/>
              </w:rPr>
              <w:t>y</w:t>
            </w:r>
            <w:r>
              <w:rPr>
                <w:spacing w:val="-47"/>
              </w:rPr>
              <w:t xml:space="preserve"> </w:t>
            </w:r>
            <w:r>
              <w:t>potenciales</w:t>
            </w:r>
            <w:r>
              <w:rPr>
                <w:spacing w:val="1"/>
              </w:rPr>
              <w:t xml:space="preserve"> </w:t>
            </w:r>
            <w:r>
              <w:t>riesgos</w:t>
            </w:r>
            <w:r>
              <w:rPr>
                <w:spacing w:val="1"/>
              </w:rPr>
              <w:t xml:space="preserve"> </w:t>
            </w:r>
            <w:r>
              <w:t>en</w:t>
            </w:r>
            <w:r>
              <w:rPr>
                <w:spacing w:val="2"/>
              </w:rPr>
              <w:t xml:space="preserve"> </w:t>
            </w:r>
            <w:r>
              <w:t>las rutas</w:t>
            </w:r>
            <w:r>
              <w:rPr>
                <w:spacing w:val="2"/>
              </w:rPr>
              <w:t xml:space="preserve"> </w:t>
            </w:r>
            <w:r>
              <w:t>para el</w:t>
            </w:r>
          </w:p>
          <w:p w:rsidR="00A27162" w:rsidRDefault="00A27162" w:rsidP="004C57C0">
            <w:pPr>
              <w:pStyle w:val="TableParagraph"/>
              <w:spacing w:line="249" w:lineRule="exact"/>
              <w:ind w:left="108"/>
            </w:pPr>
            <w:r>
              <w:t>transporte</w:t>
            </w:r>
            <w:r>
              <w:rPr>
                <w:spacing w:val="-2"/>
              </w:rPr>
              <w:t xml:space="preserve"> </w:t>
            </w:r>
            <w:r>
              <w:t>terrestre</w:t>
            </w:r>
            <w:r>
              <w:rPr>
                <w:spacing w:val="-2"/>
              </w:rPr>
              <w:t xml:space="preserve"> </w:t>
            </w:r>
            <w:r>
              <w:t>del</w:t>
            </w:r>
            <w:r>
              <w:rPr>
                <w:spacing w:val="-2"/>
              </w:rPr>
              <w:t xml:space="preserve"> </w:t>
            </w:r>
            <w:r>
              <w:t>GNC:</w:t>
            </w:r>
          </w:p>
        </w:tc>
        <w:tc>
          <w:tcPr>
            <w:tcW w:w="5100" w:type="dxa"/>
          </w:tcPr>
          <w:p w:rsidR="00A27162" w:rsidRDefault="00A27162" w:rsidP="00A27162">
            <w:pPr>
              <w:pStyle w:val="TableParagraph"/>
              <w:numPr>
                <w:ilvl w:val="0"/>
                <w:numId w:val="8"/>
              </w:numPr>
              <w:tabs>
                <w:tab w:val="left" w:pos="412"/>
              </w:tabs>
              <w:ind w:left="411" w:right="134" w:hanging="284"/>
              <w:jc w:val="both"/>
            </w:pPr>
            <w:r>
              <w:t>Listar</w:t>
            </w:r>
            <w:r>
              <w:rPr>
                <w:spacing w:val="-6"/>
              </w:rPr>
              <w:t xml:space="preserve"> </w:t>
            </w:r>
            <w:r>
              <w:t>las</w:t>
            </w:r>
            <w:r>
              <w:rPr>
                <w:spacing w:val="-6"/>
              </w:rPr>
              <w:t xml:space="preserve"> </w:t>
            </w:r>
            <w:r>
              <w:t>rutas</w:t>
            </w:r>
            <w:r>
              <w:rPr>
                <w:spacing w:val="-5"/>
              </w:rPr>
              <w:t xml:space="preserve"> </w:t>
            </w:r>
            <w:r>
              <w:t>por</w:t>
            </w:r>
            <w:r>
              <w:rPr>
                <w:spacing w:val="-6"/>
              </w:rPr>
              <w:t xml:space="preserve"> </w:t>
            </w:r>
            <w:r>
              <w:t>las</w:t>
            </w:r>
            <w:r>
              <w:rPr>
                <w:spacing w:val="-6"/>
              </w:rPr>
              <w:t xml:space="preserve"> </w:t>
            </w:r>
            <w:r>
              <w:t>cuales</w:t>
            </w:r>
            <w:r>
              <w:rPr>
                <w:spacing w:val="-5"/>
              </w:rPr>
              <w:t xml:space="preserve"> </w:t>
            </w:r>
            <w:r>
              <w:t>planea</w:t>
            </w:r>
            <w:r>
              <w:rPr>
                <w:spacing w:val="-6"/>
              </w:rPr>
              <w:t xml:space="preserve"> </w:t>
            </w:r>
            <w:r>
              <w:t>transportar</w:t>
            </w:r>
            <w:r>
              <w:rPr>
                <w:spacing w:val="-6"/>
              </w:rPr>
              <w:t xml:space="preserve"> </w:t>
            </w:r>
            <w:r>
              <w:t>el</w:t>
            </w:r>
            <w:r>
              <w:rPr>
                <w:spacing w:val="-46"/>
              </w:rPr>
              <w:t xml:space="preserve"> </w:t>
            </w:r>
            <w:r>
              <w:t>GNC</w:t>
            </w:r>
            <w:r w:rsidR="00A209A4">
              <w:t xml:space="preserve"> o GNL</w:t>
            </w:r>
            <w:r>
              <w:t>,</w:t>
            </w:r>
            <w:r>
              <w:rPr>
                <w:spacing w:val="-12"/>
              </w:rPr>
              <w:t xml:space="preserve"> </w:t>
            </w:r>
            <w:r>
              <w:t>precisando</w:t>
            </w:r>
            <w:r>
              <w:rPr>
                <w:spacing w:val="-12"/>
              </w:rPr>
              <w:t xml:space="preserve"> </w:t>
            </w:r>
            <w:r>
              <w:t>el</w:t>
            </w:r>
            <w:r>
              <w:rPr>
                <w:spacing w:val="-12"/>
              </w:rPr>
              <w:t xml:space="preserve"> </w:t>
            </w:r>
            <w:r>
              <w:t>nombre</w:t>
            </w:r>
            <w:r>
              <w:rPr>
                <w:spacing w:val="-12"/>
              </w:rPr>
              <w:t xml:space="preserve"> </w:t>
            </w:r>
            <w:r>
              <w:t>de</w:t>
            </w:r>
            <w:r>
              <w:rPr>
                <w:spacing w:val="-12"/>
              </w:rPr>
              <w:t xml:space="preserve"> </w:t>
            </w:r>
            <w:r>
              <w:t>la</w:t>
            </w:r>
            <w:r>
              <w:rPr>
                <w:spacing w:val="-12"/>
              </w:rPr>
              <w:t xml:space="preserve"> </w:t>
            </w:r>
            <w:r>
              <w:t>provincia,</w:t>
            </w:r>
            <w:r>
              <w:rPr>
                <w:spacing w:val="-12"/>
              </w:rPr>
              <w:t xml:space="preserve"> </w:t>
            </w:r>
            <w:r>
              <w:t xml:space="preserve">distrito o  </w:t>
            </w:r>
            <w:r w:rsidRPr="00A27162">
              <w:rPr>
                <w:spacing w:val="5"/>
              </w:rPr>
              <w:t xml:space="preserve"> </w:t>
            </w:r>
            <w:r>
              <w:t xml:space="preserve">localidad  </w:t>
            </w:r>
            <w:r w:rsidRPr="00A27162">
              <w:rPr>
                <w:spacing w:val="6"/>
              </w:rPr>
              <w:t xml:space="preserve"> </w:t>
            </w:r>
            <w:r>
              <w:t xml:space="preserve">de  </w:t>
            </w:r>
            <w:r w:rsidRPr="00A27162">
              <w:rPr>
                <w:spacing w:val="6"/>
              </w:rPr>
              <w:t xml:space="preserve"> </w:t>
            </w:r>
            <w:r>
              <w:t xml:space="preserve">destino, con  </w:t>
            </w:r>
            <w:r w:rsidRPr="00A27162">
              <w:rPr>
                <w:spacing w:val="6"/>
              </w:rPr>
              <w:t xml:space="preserve"> </w:t>
            </w:r>
            <w:r>
              <w:t xml:space="preserve">la  </w:t>
            </w:r>
            <w:r w:rsidRPr="00A27162">
              <w:rPr>
                <w:spacing w:val="6"/>
              </w:rPr>
              <w:t xml:space="preserve"> </w:t>
            </w:r>
            <w:r>
              <w:t xml:space="preserve">finalidad  </w:t>
            </w:r>
            <w:r w:rsidRPr="00A27162">
              <w:rPr>
                <w:spacing w:val="6"/>
              </w:rPr>
              <w:t xml:space="preserve"> </w:t>
            </w:r>
            <w:r>
              <w:t>de identificar</w:t>
            </w:r>
            <w:r w:rsidRPr="00A27162">
              <w:rPr>
                <w:spacing w:val="1"/>
              </w:rPr>
              <w:t xml:space="preserve"> </w:t>
            </w:r>
            <w:r>
              <w:t>en</w:t>
            </w:r>
            <w:r w:rsidRPr="00A27162">
              <w:rPr>
                <w:spacing w:val="1"/>
              </w:rPr>
              <w:t xml:space="preserve"> </w:t>
            </w:r>
            <w:r>
              <w:t>cada</w:t>
            </w:r>
            <w:r w:rsidRPr="00A27162">
              <w:rPr>
                <w:spacing w:val="1"/>
              </w:rPr>
              <w:t xml:space="preserve"> </w:t>
            </w:r>
            <w:r>
              <w:t>una</w:t>
            </w:r>
            <w:r w:rsidRPr="00A27162">
              <w:rPr>
                <w:spacing w:val="1"/>
              </w:rPr>
              <w:t xml:space="preserve"> </w:t>
            </w:r>
            <w:r>
              <w:t>de</w:t>
            </w:r>
            <w:r w:rsidRPr="00A27162">
              <w:rPr>
                <w:spacing w:val="1"/>
              </w:rPr>
              <w:t xml:space="preserve"> </w:t>
            </w:r>
            <w:r>
              <w:t>ellas,</w:t>
            </w:r>
            <w:r w:rsidRPr="00A27162">
              <w:rPr>
                <w:spacing w:val="1"/>
              </w:rPr>
              <w:t xml:space="preserve"> </w:t>
            </w:r>
            <w:r>
              <w:t>los</w:t>
            </w:r>
            <w:r w:rsidRPr="00A27162">
              <w:rPr>
                <w:spacing w:val="1"/>
              </w:rPr>
              <w:t xml:space="preserve"> </w:t>
            </w:r>
            <w:r>
              <w:t>posibles</w:t>
            </w:r>
            <w:r w:rsidRPr="00A27162">
              <w:rPr>
                <w:spacing w:val="1"/>
              </w:rPr>
              <w:t xml:space="preserve"> </w:t>
            </w:r>
            <w:r>
              <w:t>lugares</w:t>
            </w:r>
            <w:r w:rsidRPr="00A27162">
              <w:rPr>
                <w:spacing w:val="1"/>
              </w:rPr>
              <w:t xml:space="preserve"> </w:t>
            </w:r>
            <w:r>
              <w:t>de</w:t>
            </w:r>
            <w:r w:rsidRPr="00A27162">
              <w:rPr>
                <w:spacing w:val="1"/>
              </w:rPr>
              <w:t xml:space="preserve"> </w:t>
            </w:r>
            <w:r>
              <w:t>ocurrencia</w:t>
            </w:r>
            <w:r w:rsidRPr="00A27162">
              <w:rPr>
                <w:spacing w:val="1"/>
              </w:rPr>
              <w:t xml:space="preserve"> </w:t>
            </w:r>
            <w:r>
              <w:t>de</w:t>
            </w:r>
            <w:r w:rsidRPr="00A27162">
              <w:rPr>
                <w:spacing w:val="1"/>
              </w:rPr>
              <w:t xml:space="preserve"> </w:t>
            </w:r>
            <w:r>
              <w:t>una</w:t>
            </w:r>
            <w:r w:rsidRPr="00A27162">
              <w:rPr>
                <w:spacing w:val="1"/>
              </w:rPr>
              <w:t xml:space="preserve"> </w:t>
            </w:r>
            <w:r>
              <w:t>emergencia</w:t>
            </w:r>
            <w:r w:rsidRPr="00A27162">
              <w:rPr>
                <w:spacing w:val="-47"/>
              </w:rPr>
              <w:t xml:space="preserve"> </w:t>
            </w:r>
            <w:r>
              <w:t>(Referencia:</w:t>
            </w:r>
            <w:r w:rsidRPr="00A27162">
              <w:rPr>
                <w:spacing w:val="1"/>
              </w:rPr>
              <w:t xml:space="preserve"> </w:t>
            </w:r>
            <w:r>
              <w:t>Formato</w:t>
            </w:r>
            <w:r w:rsidRPr="00A27162">
              <w:rPr>
                <w:spacing w:val="1"/>
              </w:rPr>
              <w:t xml:space="preserve"> </w:t>
            </w:r>
            <w:r>
              <w:t>N°</w:t>
            </w:r>
            <w:r w:rsidRPr="00A27162">
              <w:rPr>
                <w:spacing w:val="1"/>
              </w:rPr>
              <w:t xml:space="preserve"> </w:t>
            </w:r>
            <w:r>
              <w:t>02</w:t>
            </w:r>
            <w:r w:rsidRPr="00A27162">
              <w:rPr>
                <w:spacing w:val="1"/>
              </w:rPr>
              <w:t xml:space="preserve"> </w:t>
            </w:r>
            <w:r>
              <w:t>de</w:t>
            </w:r>
            <w:r w:rsidRPr="00A27162">
              <w:rPr>
                <w:spacing w:val="1"/>
              </w:rPr>
              <w:t xml:space="preserve"> </w:t>
            </w:r>
            <w:r>
              <w:t>Lineamientos</w:t>
            </w:r>
            <w:r w:rsidRPr="00A27162">
              <w:rPr>
                <w:spacing w:val="1"/>
              </w:rPr>
              <w:t xml:space="preserve"> </w:t>
            </w:r>
            <w:r>
              <w:t>MTC).</w:t>
            </w:r>
          </w:p>
          <w:p w:rsidR="00A27162" w:rsidRDefault="00A27162" w:rsidP="00C6626B">
            <w:pPr>
              <w:pStyle w:val="TableParagraph"/>
              <w:numPr>
                <w:ilvl w:val="0"/>
                <w:numId w:val="8"/>
              </w:numPr>
              <w:tabs>
                <w:tab w:val="left" w:pos="397"/>
              </w:tabs>
              <w:ind w:left="411" w:right="134" w:hanging="284"/>
              <w:jc w:val="both"/>
            </w:pPr>
            <w:r>
              <w:t>Una</w:t>
            </w:r>
            <w:r>
              <w:rPr>
                <w:spacing w:val="1"/>
              </w:rPr>
              <w:t xml:space="preserve"> </w:t>
            </w:r>
            <w:r>
              <w:t>vez</w:t>
            </w:r>
            <w:r>
              <w:rPr>
                <w:spacing w:val="1"/>
              </w:rPr>
              <w:t xml:space="preserve"> </w:t>
            </w:r>
            <w:r>
              <w:t>identificadas</w:t>
            </w:r>
            <w:r>
              <w:rPr>
                <w:spacing w:val="1"/>
              </w:rPr>
              <w:t xml:space="preserve"> </w:t>
            </w:r>
            <w:r>
              <w:t>las zonas críticas, deberá</w:t>
            </w:r>
            <w:r>
              <w:rPr>
                <w:spacing w:val="1"/>
              </w:rPr>
              <w:t xml:space="preserve"> </w:t>
            </w:r>
            <w:r>
              <w:t>evaluar los peligros en cada una de ellas y señalar</w:t>
            </w:r>
            <w:r>
              <w:rPr>
                <w:spacing w:val="-47"/>
              </w:rPr>
              <w:t xml:space="preserve"> </w:t>
            </w:r>
            <w:r>
              <w:t>las medidas de precaución (Referencia: Formato</w:t>
            </w:r>
            <w:r>
              <w:rPr>
                <w:spacing w:val="1"/>
              </w:rPr>
              <w:t xml:space="preserve"> </w:t>
            </w:r>
            <w:r>
              <w:t>N°</w:t>
            </w:r>
            <w:r>
              <w:rPr>
                <w:spacing w:val="-2"/>
              </w:rPr>
              <w:t xml:space="preserve"> </w:t>
            </w:r>
            <w:r>
              <w:t>03 de</w:t>
            </w:r>
            <w:r>
              <w:rPr>
                <w:spacing w:val="-1"/>
              </w:rPr>
              <w:t xml:space="preserve"> </w:t>
            </w:r>
            <w:r>
              <w:t>Lineamientos</w:t>
            </w:r>
            <w:r>
              <w:rPr>
                <w:spacing w:val="-1"/>
              </w:rPr>
              <w:t xml:space="preserve"> </w:t>
            </w:r>
            <w:r>
              <w:t>MTC).</w:t>
            </w:r>
          </w:p>
        </w:tc>
      </w:tr>
      <w:tr w:rsidR="00A27162" w:rsidTr="001773C6">
        <w:trPr>
          <w:trHeight w:val="7358"/>
        </w:trPr>
        <w:tc>
          <w:tcPr>
            <w:tcW w:w="3688" w:type="dxa"/>
          </w:tcPr>
          <w:p w:rsidR="00A27162" w:rsidRDefault="00A27162" w:rsidP="004C57C0">
            <w:pPr>
              <w:pStyle w:val="TableParagraph"/>
              <w:tabs>
                <w:tab w:val="left" w:pos="1452"/>
                <w:tab w:val="left" w:pos="1895"/>
                <w:tab w:val="left" w:pos="2355"/>
                <w:tab w:val="left" w:pos="3341"/>
              </w:tabs>
              <w:ind w:left="108" w:right="96"/>
            </w:pPr>
            <w:r>
              <w:lastRenderedPageBreak/>
              <w:t>Planificación</w:t>
            </w:r>
            <w:r>
              <w:tab/>
              <w:t>de</w:t>
            </w:r>
            <w:r>
              <w:tab/>
              <w:t>las</w:t>
            </w:r>
            <w:r>
              <w:tab/>
              <w:t>acciones</w:t>
            </w:r>
            <w:r>
              <w:tab/>
            </w:r>
            <w:r>
              <w:rPr>
                <w:spacing w:val="-3"/>
              </w:rPr>
              <w:t>de</w:t>
            </w:r>
            <w:r>
              <w:rPr>
                <w:spacing w:val="-47"/>
              </w:rPr>
              <w:t xml:space="preserve"> </w:t>
            </w:r>
            <w:r>
              <w:t>prevención</w:t>
            </w:r>
            <w:r>
              <w:rPr>
                <w:spacing w:val="-2"/>
              </w:rPr>
              <w:t xml:space="preserve"> </w:t>
            </w:r>
            <w:r>
              <w:t>y/o mitigación;</w:t>
            </w:r>
          </w:p>
        </w:tc>
        <w:tc>
          <w:tcPr>
            <w:tcW w:w="5100" w:type="dxa"/>
          </w:tcPr>
          <w:p w:rsidR="00A27162" w:rsidRDefault="00A27162" w:rsidP="00A27162">
            <w:pPr>
              <w:pStyle w:val="TableParagraph"/>
              <w:numPr>
                <w:ilvl w:val="0"/>
                <w:numId w:val="8"/>
              </w:numPr>
              <w:tabs>
                <w:tab w:val="left" w:pos="412"/>
              </w:tabs>
              <w:ind w:left="411" w:right="134" w:hanging="284"/>
              <w:jc w:val="both"/>
            </w:pPr>
            <w:r>
              <w:t>Incluir</w:t>
            </w:r>
            <w:r>
              <w:rPr>
                <w:spacing w:val="-6"/>
              </w:rPr>
              <w:t xml:space="preserve"> </w:t>
            </w:r>
            <w:r>
              <w:t>organigrama</w:t>
            </w:r>
            <w:r>
              <w:rPr>
                <w:spacing w:val="-6"/>
              </w:rPr>
              <w:t xml:space="preserve"> </w:t>
            </w:r>
            <w:r>
              <w:t>de</w:t>
            </w:r>
            <w:r>
              <w:rPr>
                <w:spacing w:val="-5"/>
              </w:rPr>
              <w:t xml:space="preserve"> </w:t>
            </w:r>
            <w:r>
              <w:t>funciones</w:t>
            </w:r>
            <w:r>
              <w:rPr>
                <w:spacing w:val="-6"/>
              </w:rPr>
              <w:t xml:space="preserve"> </w:t>
            </w:r>
            <w:r>
              <w:t>en</w:t>
            </w:r>
            <w:r>
              <w:rPr>
                <w:spacing w:val="-6"/>
              </w:rPr>
              <w:t xml:space="preserve"> </w:t>
            </w:r>
            <w:r>
              <w:t>forma</w:t>
            </w:r>
            <w:r>
              <w:rPr>
                <w:spacing w:val="-6"/>
              </w:rPr>
              <w:t xml:space="preserve"> </w:t>
            </w:r>
            <w:r w:rsidR="004736CA">
              <w:t xml:space="preserve">gráfica </w:t>
            </w:r>
            <w:r w:rsidR="004736CA">
              <w:rPr>
                <w:spacing w:val="-48"/>
              </w:rPr>
              <w:t>y</w:t>
            </w:r>
            <w:r>
              <w:t xml:space="preserve"> descriptiva indicando coordinación y atención</w:t>
            </w:r>
            <w:r>
              <w:rPr>
                <w:spacing w:val="1"/>
              </w:rPr>
              <w:t xml:space="preserve"> </w:t>
            </w:r>
            <w:r>
              <w:t>de los niveles de emergencia en la activación del</w:t>
            </w:r>
            <w:r>
              <w:rPr>
                <w:spacing w:val="1"/>
              </w:rPr>
              <w:t xml:space="preserve"> </w:t>
            </w:r>
            <w:r>
              <w:t>Plan</w:t>
            </w:r>
            <w:r>
              <w:rPr>
                <w:spacing w:val="-1"/>
              </w:rPr>
              <w:t xml:space="preserve"> </w:t>
            </w:r>
            <w:r>
              <w:t>de</w:t>
            </w:r>
            <w:r>
              <w:rPr>
                <w:spacing w:val="-1"/>
              </w:rPr>
              <w:t xml:space="preserve"> </w:t>
            </w:r>
            <w:r>
              <w:t>Contingencia.</w:t>
            </w:r>
          </w:p>
          <w:p w:rsidR="00A27162" w:rsidRDefault="00A27162" w:rsidP="00A27162">
            <w:pPr>
              <w:pStyle w:val="TableParagraph"/>
              <w:numPr>
                <w:ilvl w:val="0"/>
                <w:numId w:val="8"/>
              </w:numPr>
              <w:tabs>
                <w:tab w:val="left" w:pos="412"/>
              </w:tabs>
              <w:ind w:left="411" w:right="134" w:hanging="284"/>
              <w:jc w:val="both"/>
            </w:pPr>
            <w:r>
              <w:t>Diagrama de flujo del sistema de comunicación</w:t>
            </w:r>
            <w:r>
              <w:rPr>
                <w:spacing w:val="1"/>
              </w:rPr>
              <w:t xml:space="preserve"> </w:t>
            </w:r>
            <w:r>
              <w:t>para la activación del plan de contingencia por</w:t>
            </w:r>
            <w:r>
              <w:rPr>
                <w:spacing w:val="1"/>
              </w:rPr>
              <w:t xml:space="preserve"> </w:t>
            </w:r>
            <w:r>
              <w:t>nivel</w:t>
            </w:r>
            <w:r>
              <w:rPr>
                <w:spacing w:val="-1"/>
              </w:rPr>
              <w:t xml:space="preserve"> </w:t>
            </w:r>
            <w:r>
              <w:t>de</w:t>
            </w:r>
            <w:r>
              <w:rPr>
                <w:spacing w:val="-1"/>
              </w:rPr>
              <w:t xml:space="preserve"> </w:t>
            </w:r>
            <w:r>
              <w:t>suceso.</w:t>
            </w:r>
          </w:p>
          <w:p w:rsidR="00A27162" w:rsidRDefault="00A27162" w:rsidP="00A27162">
            <w:pPr>
              <w:pStyle w:val="TableParagraph"/>
              <w:numPr>
                <w:ilvl w:val="0"/>
                <w:numId w:val="8"/>
              </w:numPr>
              <w:tabs>
                <w:tab w:val="left" w:pos="412"/>
              </w:tabs>
              <w:ind w:left="411" w:right="134" w:hanging="284"/>
              <w:jc w:val="both"/>
            </w:pPr>
            <w:r>
              <w:t>Incluir</w:t>
            </w:r>
            <w:r>
              <w:rPr>
                <w:spacing w:val="1"/>
              </w:rPr>
              <w:t xml:space="preserve"> </w:t>
            </w:r>
            <w:r>
              <w:t>números</w:t>
            </w:r>
            <w:r>
              <w:rPr>
                <w:spacing w:val="1"/>
              </w:rPr>
              <w:t xml:space="preserve"> </w:t>
            </w:r>
            <w:r>
              <w:t>telefónicos</w:t>
            </w:r>
            <w:r>
              <w:rPr>
                <w:spacing w:val="1"/>
              </w:rPr>
              <w:t xml:space="preserve"> </w:t>
            </w:r>
            <w:r>
              <w:t>de</w:t>
            </w:r>
            <w:r>
              <w:rPr>
                <w:spacing w:val="1"/>
              </w:rPr>
              <w:t xml:space="preserve"> </w:t>
            </w:r>
            <w:r>
              <w:t>los</w:t>
            </w:r>
            <w:r>
              <w:rPr>
                <w:spacing w:val="1"/>
              </w:rPr>
              <w:t xml:space="preserve"> </w:t>
            </w:r>
            <w:r>
              <w:t>principales</w:t>
            </w:r>
            <w:r>
              <w:rPr>
                <w:spacing w:val="1"/>
              </w:rPr>
              <w:t xml:space="preserve"> </w:t>
            </w:r>
            <w:r>
              <w:t>actores</w:t>
            </w:r>
            <w:r>
              <w:rPr>
                <w:spacing w:val="-2"/>
              </w:rPr>
              <w:t xml:space="preserve"> </w:t>
            </w:r>
            <w:r>
              <w:t>involucrados</w:t>
            </w:r>
            <w:r>
              <w:rPr>
                <w:spacing w:val="-2"/>
              </w:rPr>
              <w:t xml:space="preserve"> </w:t>
            </w:r>
            <w:r>
              <w:t>(internos</w:t>
            </w:r>
            <w:r>
              <w:rPr>
                <w:spacing w:val="-2"/>
              </w:rPr>
              <w:t xml:space="preserve"> </w:t>
            </w:r>
            <w:r>
              <w:t>y</w:t>
            </w:r>
            <w:r>
              <w:rPr>
                <w:spacing w:val="-1"/>
              </w:rPr>
              <w:t xml:space="preserve"> </w:t>
            </w:r>
            <w:r>
              <w:t>externos).</w:t>
            </w:r>
          </w:p>
          <w:p w:rsidR="00A27162" w:rsidRDefault="00A27162" w:rsidP="00A27162">
            <w:pPr>
              <w:pStyle w:val="TableParagraph"/>
              <w:numPr>
                <w:ilvl w:val="0"/>
                <w:numId w:val="8"/>
              </w:numPr>
              <w:tabs>
                <w:tab w:val="left" w:pos="412"/>
              </w:tabs>
              <w:ind w:left="411" w:right="134" w:hanging="284"/>
              <w:jc w:val="both"/>
            </w:pPr>
            <w:r>
              <w:t>Presentar</w:t>
            </w:r>
            <w:r>
              <w:rPr>
                <w:spacing w:val="1"/>
              </w:rPr>
              <w:t xml:space="preserve"> </w:t>
            </w:r>
            <w:r>
              <w:t>procedimientos</w:t>
            </w:r>
            <w:r>
              <w:rPr>
                <w:spacing w:val="1"/>
              </w:rPr>
              <w:t xml:space="preserve"> </w:t>
            </w:r>
            <w:r>
              <w:t>donde</w:t>
            </w:r>
            <w:r>
              <w:rPr>
                <w:spacing w:val="1"/>
              </w:rPr>
              <w:t xml:space="preserve"> </w:t>
            </w:r>
            <w:r>
              <w:t>se</w:t>
            </w:r>
            <w:r>
              <w:rPr>
                <w:spacing w:val="1"/>
              </w:rPr>
              <w:t xml:space="preserve"> </w:t>
            </w:r>
            <w:r>
              <w:t>detallen</w:t>
            </w:r>
            <w:r>
              <w:rPr>
                <w:spacing w:val="1"/>
              </w:rPr>
              <w:t xml:space="preserve"> </w:t>
            </w:r>
            <w:r>
              <w:t>acciones y actividades de prevención, respuesta y</w:t>
            </w:r>
            <w:r>
              <w:rPr>
                <w:spacing w:val="-47"/>
              </w:rPr>
              <w:t xml:space="preserve"> </w:t>
            </w:r>
            <w:r>
              <w:t>mitigación</w:t>
            </w:r>
            <w:r>
              <w:rPr>
                <w:spacing w:val="-6"/>
              </w:rPr>
              <w:t xml:space="preserve"> </w:t>
            </w:r>
            <w:r>
              <w:t>considerando</w:t>
            </w:r>
            <w:r>
              <w:rPr>
                <w:spacing w:val="-5"/>
              </w:rPr>
              <w:t xml:space="preserve"> </w:t>
            </w:r>
            <w:r>
              <w:t>los</w:t>
            </w:r>
            <w:r>
              <w:rPr>
                <w:spacing w:val="-6"/>
              </w:rPr>
              <w:t xml:space="preserve"> </w:t>
            </w:r>
            <w:r>
              <w:t>riesgos</w:t>
            </w:r>
            <w:r>
              <w:rPr>
                <w:spacing w:val="-5"/>
              </w:rPr>
              <w:t xml:space="preserve"> </w:t>
            </w:r>
            <w:r>
              <w:t>identificados.</w:t>
            </w:r>
          </w:p>
          <w:p w:rsidR="00A27162" w:rsidRDefault="00A27162" w:rsidP="00A27162">
            <w:pPr>
              <w:pStyle w:val="TableParagraph"/>
              <w:numPr>
                <w:ilvl w:val="0"/>
                <w:numId w:val="8"/>
              </w:numPr>
              <w:tabs>
                <w:tab w:val="left" w:pos="412"/>
              </w:tabs>
              <w:ind w:left="411" w:right="134" w:hanging="284"/>
              <w:jc w:val="both"/>
            </w:pPr>
            <w:r>
              <w:t>Plan</w:t>
            </w:r>
            <w:r>
              <w:rPr>
                <w:spacing w:val="1"/>
              </w:rPr>
              <w:t xml:space="preserve"> </w:t>
            </w:r>
            <w:r>
              <w:t>o</w:t>
            </w:r>
            <w:r>
              <w:rPr>
                <w:spacing w:val="1"/>
              </w:rPr>
              <w:t xml:space="preserve"> </w:t>
            </w:r>
            <w:r>
              <w:t>cronograma</w:t>
            </w:r>
            <w:r>
              <w:rPr>
                <w:spacing w:val="1"/>
              </w:rPr>
              <w:t xml:space="preserve"> </w:t>
            </w:r>
            <w:r>
              <w:t>de</w:t>
            </w:r>
            <w:r>
              <w:rPr>
                <w:spacing w:val="1"/>
              </w:rPr>
              <w:t xml:space="preserve"> </w:t>
            </w:r>
            <w:r>
              <w:t>inspección</w:t>
            </w:r>
            <w:r>
              <w:rPr>
                <w:spacing w:val="1"/>
              </w:rPr>
              <w:t xml:space="preserve"> </w:t>
            </w:r>
            <w:r>
              <w:t>y</w:t>
            </w:r>
            <w:r>
              <w:rPr>
                <w:spacing w:val="1"/>
              </w:rPr>
              <w:t xml:space="preserve"> </w:t>
            </w:r>
            <w:r>
              <w:t>mantenimiento</w:t>
            </w:r>
            <w:r>
              <w:rPr>
                <w:spacing w:val="1"/>
              </w:rPr>
              <w:t xml:space="preserve"> </w:t>
            </w:r>
            <w:r>
              <w:t>de</w:t>
            </w:r>
            <w:r>
              <w:rPr>
                <w:spacing w:val="1"/>
              </w:rPr>
              <w:t xml:space="preserve"> </w:t>
            </w:r>
            <w:r>
              <w:t>sus</w:t>
            </w:r>
            <w:r>
              <w:rPr>
                <w:spacing w:val="1"/>
              </w:rPr>
              <w:t xml:space="preserve"> </w:t>
            </w:r>
            <w:r>
              <w:t>equipos</w:t>
            </w:r>
            <w:r>
              <w:rPr>
                <w:spacing w:val="1"/>
              </w:rPr>
              <w:t xml:space="preserve"> </w:t>
            </w:r>
            <w:r>
              <w:t>de</w:t>
            </w:r>
            <w:r>
              <w:rPr>
                <w:spacing w:val="1"/>
              </w:rPr>
              <w:t xml:space="preserve"> </w:t>
            </w:r>
            <w:r>
              <w:t>emergencia</w:t>
            </w:r>
            <w:r>
              <w:rPr>
                <w:spacing w:val="1"/>
              </w:rPr>
              <w:t xml:space="preserve"> </w:t>
            </w:r>
            <w:r>
              <w:t>(periodo</w:t>
            </w:r>
            <w:r>
              <w:rPr>
                <w:spacing w:val="-11"/>
              </w:rPr>
              <w:t xml:space="preserve"> </w:t>
            </w:r>
            <w:r>
              <w:t>de</w:t>
            </w:r>
            <w:r>
              <w:rPr>
                <w:spacing w:val="-10"/>
              </w:rPr>
              <w:t xml:space="preserve"> </w:t>
            </w:r>
            <w:r>
              <w:t>revisión</w:t>
            </w:r>
            <w:r>
              <w:rPr>
                <w:spacing w:val="-11"/>
              </w:rPr>
              <w:t xml:space="preserve"> </w:t>
            </w:r>
            <w:r>
              <w:t>y</w:t>
            </w:r>
            <w:r>
              <w:rPr>
                <w:spacing w:val="-10"/>
              </w:rPr>
              <w:t xml:space="preserve"> </w:t>
            </w:r>
            <w:r>
              <w:t>responsable)</w:t>
            </w:r>
            <w:r>
              <w:rPr>
                <w:spacing w:val="-10"/>
              </w:rPr>
              <w:t xml:space="preserve"> </w:t>
            </w:r>
            <w:r>
              <w:t>y</w:t>
            </w:r>
            <w:r>
              <w:rPr>
                <w:spacing w:val="-11"/>
              </w:rPr>
              <w:t xml:space="preserve"> </w:t>
            </w:r>
            <w:r>
              <w:t>la</w:t>
            </w:r>
            <w:r>
              <w:rPr>
                <w:spacing w:val="-10"/>
              </w:rPr>
              <w:t xml:space="preserve"> </w:t>
            </w:r>
            <w:r>
              <w:t>frecuencia</w:t>
            </w:r>
            <w:r>
              <w:rPr>
                <w:spacing w:val="-47"/>
              </w:rPr>
              <w:t xml:space="preserve"> </w:t>
            </w:r>
            <w:r>
              <w:t>de</w:t>
            </w:r>
            <w:r>
              <w:rPr>
                <w:spacing w:val="1"/>
              </w:rPr>
              <w:t xml:space="preserve"> </w:t>
            </w:r>
            <w:r>
              <w:t>inspección</w:t>
            </w:r>
            <w:r>
              <w:rPr>
                <w:spacing w:val="1"/>
              </w:rPr>
              <w:t xml:space="preserve"> </w:t>
            </w:r>
            <w:r>
              <w:t>técnica</w:t>
            </w:r>
            <w:r>
              <w:rPr>
                <w:spacing w:val="1"/>
              </w:rPr>
              <w:t xml:space="preserve"> </w:t>
            </w:r>
            <w:r>
              <w:t>de</w:t>
            </w:r>
            <w:r>
              <w:rPr>
                <w:spacing w:val="1"/>
              </w:rPr>
              <w:t xml:space="preserve"> </w:t>
            </w:r>
            <w:r>
              <w:t>las</w:t>
            </w:r>
            <w:r>
              <w:rPr>
                <w:spacing w:val="1"/>
              </w:rPr>
              <w:t xml:space="preserve"> </w:t>
            </w:r>
            <w:r>
              <w:t>unidades</w:t>
            </w:r>
            <w:r>
              <w:rPr>
                <w:spacing w:val="1"/>
              </w:rPr>
              <w:t xml:space="preserve"> </w:t>
            </w:r>
            <w:r>
              <w:t>de</w:t>
            </w:r>
            <w:r>
              <w:rPr>
                <w:spacing w:val="1"/>
              </w:rPr>
              <w:t xml:space="preserve"> </w:t>
            </w:r>
            <w:r>
              <w:t>transporte.</w:t>
            </w:r>
          </w:p>
          <w:p w:rsidR="00A27162" w:rsidRDefault="00A27162" w:rsidP="00A27162">
            <w:pPr>
              <w:pStyle w:val="TableParagraph"/>
              <w:numPr>
                <w:ilvl w:val="0"/>
                <w:numId w:val="8"/>
              </w:numPr>
              <w:tabs>
                <w:tab w:val="left" w:pos="412"/>
              </w:tabs>
              <w:ind w:left="411" w:right="134" w:hanging="284"/>
              <w:jc w:val="both"/>
            </w:pPr>
            <w:r>
              <w:t>Programación anual de capacitación y simulacros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para</w:t>
            </w:r>
            <w:r>
              <w:rPr>
                <w:spacing w:val="-12"/>
              </w:rPr>
              <w:t xml:space="preserve"> </w:t>
            </w:r>
            <w:r>
              <w:rPr>
                <w:spacing w:val="-1"/>
              </w:rPr>
              <w:t>todo</w:t>
            </w:r>
            <w:r>
              <w:rPr>
                <w:spacing w:val="-11"/>
              </w:rPr>
              <w:t xml:space="preserve"> </w:t>
            </w:r>
            <w:r>
              <w:rPr>
                <w:spacing w:val="-1"/>
              </w:rPr>
              <w:t>el</w:t>
            </w:r>
            <w:r>
              <w:rPr>
                <w:spacing w:val="-12"/>
              </w:rPr>
              <w:t xml:space="preserve"> </w:t>
            </w:r>
            <w:r>
              <w:t>personal</w:t>
            </w:r>
            <w:r>
              <w:rPr>
                <w:spacing w:val="-11"/>
              </w:rPr>
              <w:t xml:space="preserve"> </w:t>
            </w:r>
            <w:r>
              <w:t>de</w:t>
            </w:r>
            <w:r>
              <w:rPr>
                <w:spacing w:val="-12"/>
              </w:rPr>
              <w:t xml:space="preserve"> </w:t>
            </w:r>
            <w:r>
              <w:t>la</w:t>
            </w:r>
            <w:r>
              <w:rPr>
                <w:spacing w:val="-11"/>
              </w:rPr>
              <w:t xml:space="preserve"> </w:t>
            </w:r>
            <w:r>
              <w:t>organización</w:t>
            </w:r>
            <w:r>
              <w:rPr>
                <w:spacing w:val="-12"/>
              </w:rPr>
              <w:t xml:space="preserve"> </w:t>
            </w:r>
            <w:r>
              <w:t>indicando</w:t>
            </w:r>
            <w:r>
              <w:rPr>
                <w:spacing w:val="-47"/>
              </w:rPr>
              <w:t xml:space="preserve"> </w:t>
            </w:r>
            <w:r>
              <w:t>nombre</w:t>
            </w:r>
            <w:r>
              <w:rPr>
                <w:spacing w:val="-6"/>
              </w:rPr>
              <w:t xml:space="preserve"> </w:t>
            </w:r>
            <w:r>
              <w:t>de</w:t>
            </w:r>
            <w:r>
              <w:rPr>
                <w:spacing w:val="-5"/>
              </w:rPr>
              <w:t xml:space="preserve"> </w:t>
            </w:r>
            <w:r>
              <w:t>cursos</w:t>
            </w:r>
            <w:r>
              <w:rPr>
                <w:spacing w:val="-5"/>
              </w:rPr>
              <w:t xml:space="preserve"> </w:t>
            </w:r>
            <w:r>
              <w:t>describiendo</w:t>
            </w:r>
            <w:r>
              <w:rPr>
                <w:spacing w:val="-5"/>
              </w:rPr>
              <w:t xml:space="preserve"> </w:t>
            </w:r>
            <w:r>
              <w:t>a</w:t>
            </w:r>
            <w:r>
              <w:rPr>
                <w:spacing w:val="-6"/>
              </w:rPr>
              <w:t xml:space="preserve"> </w:t>
            </w:r>
            <w:r>
              <w:t>que</w:t>
            </w:r>
            <w:r>
              <w:rPr>
                <w:spacing w:val="-5"/>
              </w:rPr>
              <w:t xml:space="preserve"> </w:t>
            </w:r>
            <w:r>
              <w:t>acciones</w:t>
            </w:r>
            <w:r>
              <w:rPr>
                <w:spacing w:val="-5"/>
              </w:rPr>
              <w:t xml:space="preserve"> </w:t>
            </w:r>
            <w:r>
              <w:t>de</w:t>
            </w:r>
            <w:r>
              <w:rPr>
                <w:spacing w:val="-48"/>
              </w:rPr>
              <w:t xml:space="preserve"> </w:t>
            </w:r>
            <w:r>
              <w:t>prevención</w:t>
            </w:r>
            <w:r>
              <w:rPr>
                <w:spacing w:val="48"/>
              </w:rPr>
              <w:t xml:space="preserve"> </w:t>
            </w:r>
            <w:r>
              <w:t>y</w:t>
            </w:r>
            <w:r>
              <w:rPr>
                <w:spacing w:val="47"/>
              </w:rPr>
              <w:t xml:space="preserve"> </w:t>
            </w:r>
            <w:r>
              <w:t>mitigación</w:t>
            </w:r>
            <w:r>
              <w:rPr>
                <w:spacing w:val="47"/>
              </w:rPr>
              <w:t xml:space="preserve"> </w:t>
            </w:r>
            <w:r>
              <w:t>de</w:t>
            </w:r>
            <w:r>
              <w:rPr>
                <w:spacing w:val="47"/>
              </w:rPr>
              <w:t xml:space="preserve"> </w:t>
            </w:r>
            <w:r>
              <w:t>eventos</w:t>
            </w:r>
            <w:r>
              <w:rPr>
                <w:spacing w:val="48"/>
              </w:rPr>
              <w:t xml:space="preserve"> </w:t>
            </w:r>
            <w:r>
              <w:t>de</w:t>
            </w:r>
            <w:r>
              <w:rPr>
                <w:spacing w:val="-48"/>
              </w:rPr>
              <w:t xml:space="preserve"> </w:t>
            </w:r>
            <w:r>
              <w:t>emergencia</w:t>
            </w:r>
            <w:r>
              <w:rPr>
                <w:spacing w:val="1"/>
              </w:rPr>
              <w:t xml:space="preserve"> </w:t>
            </w:r>
            <w:r>
              <w:t>corresponde,</w:t>
            </w:r>
            <w:r>
              <w:rPr>
                <w:spacing w:val="1"/>
              </w:rPr>
              <w:t xml:space="preserve"> </w:t>
            </w:r>
            <w:r>
              <w:t>objetivos,</w:t>
            </w:r>
            <w:r>
              <w:rPr>
                <w:spacing w:val="1"/>
              </w:rPr>
              <w:t xml:space="preserve"> </w:t>
            </w:r>
            <w:r>
              <w:t>frecuencia,</w:t>
            </w:r>
            <w:r>
              <w:rPr>
                <w:spacing w:val="-47"/>
              </w:rPr>
              <w:t xml:space="preserve"> </w:t>
            </w:r>
            <w:r>
              <w:t>horas</w:t>
            </w:r>
            <w:r>
              <w:rPr>
                <w:spacing w:val="1"/>
              </w:rPr>
              <w:t xml:space="preserve"> </w:t>
            </w:r>
            <w:r>
              <w:t>de</w:t>
            </w:r>
            <w:r>
              <w:rPr>
                <w:spacing w:val="1"/>
              </w:rPr>
              <w:t xml:space="preserve"> </w:t>
            </w:r>
            <w:r>
              <w:t>duración,</w:t>
            </w:r>
            <w:r>
              <w:rPr>
                <w:spacing w:val="1"/>
              </w:rPr>
              <w:t xml:space="preserve"> </w:t>
            </w:r>
            <w:r>
              <w:t>número</w:t>
            </w:r>
            <w:r>
              <w:rPr>
                <w:spacing w:val="1"/>
              </w:rPr>
              <w:t xml:space="preserve"> </w:t>
            </w:r>
            <w:r>
              <w:t>de</w:t>
            </w:r>
            <w:r>
              <w:rPr>
                <w:spacing w:val="1"/>
              </w:rPr>
              <w:t xml:space="preserve"> </w:t>
            </w:r>
            <w:r>
              <w:t>participantes,</w:t>
            </w:r>
            <w:r>
              <w:rPr>
                <w:spacing w:val="1"/>
              </w:rPr>
              <w:t xml:space="preserve"> </w:t>
            </w:r>
            <w:r>
              <w:t>posibles</w:t>
            </w:r>
            <w:r>
              <w:rPr>
                <w:spacing w:val="-2"/>
              </w:rPr>
              <w:t xml:space="preserve"> </w:t>
            </w:r>
            <w:r>
              <w:t>fechas</w:t>
            </w:r>
            <w:r>
              <w:rPr>
                <w:spacing w:val="-2"/>
              </w:rPr>
              <w:t xml:space="preserve"> </w:t>
            </w:r>
            <w:r>
              <w:t>de</w:t>
            </w:r>
            <w:r>
              <w:rPr>
                <w:spacing w:val="-2"/>
              </w:rPr>
              <w:t xml:space="preserve"> </w:t>
            </w:r>
            <w:r>
              <w:t>capacitaciones y</w:t>
            </w:r>
            <w:r>
              <w:rPr>
                <w:spacing w:val="-2"/>
              </w:rPr>
              <w:t xml:space="preserve"> </w:t>
            </w:r>
            <w:r>
              <w:t>lugar.</w:t>
            </w:r>
          </w:p>
          <w:p w:rsidR="00A27162" w:rsidRDefault="00A27162" w:rsidP="00242ACB">
            <w:pPr>
              <w:pStyle w:val="TableParagraph"/>
              <w:numPr>
                <w:ilvl w:val="0"/>
                <w:numId w:val="8"/>
              </w:numPr>
              <w:tabs>
                <w:tab w:val="left" w:pos="397"/>
              </w:tabs>
              <w:ind w:left="411" w:right="134" w:hanging="284"/>
              <w:jc w:val="both"/>
            </w:pPr>
            <w:r>
              <w:t>Indicar la logística y el equipamiento con el cual</w:t>
            </w:r>
            <w:r>
              <w:rPr>
                <w:spacing w:val="1"/>
              </w:rPr>
              <w:t xml:space="preserve"> </w:t>
            </w:r>
            <w:r>
              <w:t>cuenta</w:t>
            </w:r>
            <w:r>
              <w:rPr>
                <w:spacing w:val="1"/>
              </w:rPr>
              <w:t xml:space="preserve"> </w:t>
            </w:r>
            <w:r>
              <w:t>para</w:t>
            </w:r>
            <w:r>
              <w:rPr>
                <w:spacing w:val="1"/>
              </w:rPr>
              <w:t xml:space="preserve"> </w:t>
            </w:r>
            <w:r>
              <w:t>afrontar</w:t>
            </w:r>
            <w:r>
              <w:rPr>
                <w:spacing w:val="1"/>
              </w:rPr>
              <w:t xml:space="preserve"> </w:t>
            </w:r>
            <w:r>
              <w:t>una</w:t>
            </w:r>
            <w:r>
              <w:rPr>
                <w:spacing w:val="1"/>
              </w:rPr>
              <w:t xml:space="preserve"> </w:t>
            </w:r>
            <w:r>
              <w:t>emergencia</w:t>
            </w:r>
            <w:r>
              <w:rPr>
                <w:spacing w:val="1"/>
              </w:rPr>
              <w:t xml:space="preserve"> </w:t>
            </w:r>
            <w:r>
              <w:t>(kits</w:t>
            </w:r>
            <w:r>
              <w:rPr>
                <w:spacing w:val="1"/>
              </w:rPr>
              <w:t xml:space="preserve"> </w:t>
            </w:r>
            <w:r>
              <w:t>de</w:t>
            </w:r>
            <w:r>
              <w:rPr>
                <w:spacing w:val="1"/>
              </w:rPr>
              <w:t xml:space="preserve"> </w:t>
            </w:r>
            <w:r>
              <w:t>emergencia</w:t>
            </w:r>
            <w:r>
              <w:rPr>
                <w:spacing w:val="1"/>
              </w:rPr>
              <w:t xml:space="preserve"> </w:t>
            </w:r>
            <w:r>
              <w:t>e</w:t>
            </w:r>
            <w:r>
              <w:rPr>
                <w:spacing w:val="1"/>
              </w:rPr>
              <w:t xml:space="preserve"> </w:t>
            </w:r>
            <w:r>
              <w:t>indumentarias</w:t>
            </w:r>
            <w:r>
              <w:rPr>
                <w:spacing w:val="1"/>
              </w:rPr>
              <w:t xml:space="preserve"> </w:t>
            </w:r>
            <w:r>
              <w:t>de</w:t>
            </w:r>
            <w:r>
              <w:rPr>
                <w:spacing w:val="1"/>
              </w:rPr>
              <w:t xml:space="preserve"> </w:t>
            </w:r>
            <w:r>
              <w:t>protección</w:t>
            </w:r>
            <w:r>
              <w:rPr>
                <w:spacing w:val="-47"/>
              </w:rPr>
              <w:t xml:space="preserve"> </w:t>
            </w:r>
            <w:r w:rsidR="008630A2">
              <w:t>personal)</w:t>
            </w:r>
          </w:p>
        </w:tc>
      </w:tr>
      <w:tr w:rsidR="00A27162" w:rsidTr="001773C6">
        <w:trPr>
          <w:trHeight w:val="2132"/>
        </w:trPr>
        <w:tc>
          <w:tcPr>
            <w:tcW w:w="3688" w:type="dxa"/>
          </w:tcPr>
          <w:p w:rsidR="00A27162" w:rsidRDefault="00A27162" w:rsidP="004C57C0">
            <w:pPr>
              <w:pStyle w:val="TableParagraph"/>
              <w:spacing w:line="253" w:lineRule="exact"/>
              <w:ind w:left="108"/>
            </w:pPr>
            <w:r>
              <w:t>Ejecución</w:t>
            </w:r>
            <w:r>
              <w:rPr>
                <w:spacing w:val="-3"/>
              </w:rPr>
              <w:t xml:space="preserve"> </w:t>
            </w:r>
            <w:r>
              <w:t>del</w:t>
            </w:r>
            <w:r>
              <w:rPr>
                <w:spacing w:val="-2"/>
              </w:rPr>
              <w:t xml:space="preserve"> </w:t>
            </w:r>
            <w:r>
              <w:t>plan</w:t>
            </w:r>
            <w:r>
              <w:rPr>
                <w:spacing w:val="-3"/>
              </w:rPr>
              <w:t xml:space="preserve"> </w:t>
            </w:r>
            <w:r>
              <w:t>de</w:t>
            </w:r>
            <w:r>
              <w:rPr>
                <w:spacing w:val="-3"/>
              </w:rPr>
              <w:t xml:space="preserve"> </w:t>
            </w:r>
            <w:r>
              <w:t>contingencia</w:t>
            </w:r>
          </w:p>
        </w:tc>
        <w:tc>
          <w:tcPr>
            <w:tcW w:w="5100" w:type="dxa"/>
          </w:tcPr>
          <w:p w:rsidR="00A27162" w:rsidRDefault="00A27162" w:rsidP="00547F26">
            <w:pPr>
              <w:pStyle w:val="TableParagraph"/>
              <w:tabs>
                <w:tab w:val="left" w:pos="412"/>
                <w:tab w:val="left" w:pos="413"/>
              </w:tabs>
              <w:ind w:left="127" w:right="134"/>
              <w:jc w:val="both"/>
            </w:pPr>
            <w:r>
              <w:t>Describ</w:t>
            </w:r>
            <w:r w:rsidR="00176379">
              <w:t>ir</w:t>
            </w:r>
            <w:r>
              <w:rPr>
                <w:spacing w:val="29"/>
              </w:rPr>
              <w:t xml:space="preserve"> </w:t>
            </w:r>
            <w:r>
              <w:t>las</w:t>
            </w:r>
            <w:r>
              <w:rPr>
                <w:spacing w:val="30"/>
              </w:rPr>
              <w:t xml:space="preserve"> </w:t>
            </w:r>
            <w:r>
              <w:t>acciones</w:t>
            </w:r>
            <w:r>
              <w:rPr>
                <w:spacing w:val="30"/>
              </w:rPr>
              <w:t xml:space="preserve"> </w:t>
            </w:r>
            <w:r>
              <w:t>o</w:t>
            </w:r>
            <w:r>
              <w:rPr>
                <w:spacing w:val="30"/>
              </w:rPr>
              <w:t xml:space="preserve"> </w:t>
            </w:r>
            <w:r>
              <w:t>pasos</w:t>
            </w:r>
            <w:r>
              <w:rPr>
                <w:spacing w:val="30"/>
              </w:rPr>
              <w:t xml:space="preserve"> </w:t>
            </w:r>
            <w:r>
              <w:t>a</w:t>
            </w:r>
            <w:r>
              <w:rPr>
                <w:spacing w:val="30"/>
              </w:rPr>
              <w:t xml:space="preserve"> </w:t>
            </w:r>
            <w:r>
              <w:t>seguir</w:t>
            </w:r>
            <w:r>
              <w:rPr>
                <w:spacing w:val="29"/>
              </w:rPr>
              <w:t xml:space="preserve"> </w:t>
            </w:r>
            <w:r>
              <w:t>para</w:t>
            </w:r>
            <w:r w:rsidR="00176379">
              <w:t xml:space="preserve"> </w:t>
            </w:r>
            <w:r>
              <w:t>poner</w:t>
            </w:r>
            <w:r w:rsidRPr="00176379">
              <w:rPr>
                <w:spacing w:val="27"/>
              </w:rPr>
              <w:t xml:space="preserve"> </w:t>
            </w:r>
            <w:r>
              <w:t>en</w:t>
            </w:r>
            <w:r w:rsidRPr="00176379">
              <w:rPr>
                <w:spacing w:val="28"/>
              </w:rPr>
              <w:t xml:space="preserve"> </w:t>
            </w:r>
            <w:r>
              <w:t>marcha</w:t>
            </w:r>
            <w:r w:rsidRPr="00176379">
              <w:rPr>
                <w:spacing w:val="28"/>
              </w:rPr>
              <w:t xml:space="preserve"> </w:t>
            </w:r>
            <w:r>
              <w:t>el</w:t>
            </w:r>
            <w:r w:rsidRPr="00176379">
              <w:rPr>
                <w:spacing w:val="28"/>
              </w:rPr>
              <w:t xml:space="preserve"> </w:t>
            </w:r>
            <w:r>
              <w:t>Plan</w:t>
            </w:r>
            <w:r w:rsidRPr="00176379">
              <w:rPr>
                <w:spacing w:val="28"/>
              </w:rPr>
              <w:t xml:space="preserve"> </w:t>
            </w:r>
            <w:r>
              <w:t>de</w:t>
            </w:r>
            <w:r w:rsidRPr="00176379">
              <w:rPr>
                <w:spacing w:val="27"/>
              </w:rPr>
              <w:t xml:space="preserve"> </w:t>
            </w:r>
            <w:r w:rsidR="00547F26">
              <w:t xml:space="preserve">Contingencia </w:t>
            </w:r>
            <w:r w:rsidR="008630A2">
              <w:rPr>
                <w:spacing w:val="-47"/>
              </w:rPr>
              <w:t xml:space="preserve">  </w:t>
            </w:r>
            <w:r>
              <w:t>considerando:</w:t>
            </w:r>
          </w:p>
          <w:p w:rsidR="00A27162" w:rsidRDefault="00547F26" w:rsidP="00A27162">
            <w:pPr>
              <w:pStyle w:val="TableParagraph"/>
              <w:numPr>
                <w:ilvl w:val="0"/>
                <w:numId w:val="8"/>
              </w:numPr>
              <w:tabs>
                <w:tab w:val="left" w:pos="412"/>
                <w:tab w:val="left" w:pos="413"/>
              </w:tabs>
              <w:ind w:left="411" w:right="134" w:hanging="284"/>
              <w:jc w:val="both"/>
            </w:pPr>
            <w:r>
              <w:t>E</w:t>
            </w:r>
            <w:r w:rsidR="00A27162">
              <w:t>valuación</w:t>
            </w:r>
            <w:r w:rsidR="00A27162">
              <w:rPr>
                <w:spacing w:val="26"/>
              </w:rPr>
              <w:t xml:space="preserve"> </w:t>
            </w:r>
            <w:r w:rsidR="00A27162">
              <w:t>preliminar</w:t>
            </w:r>
            <w:r w:rsidR="00A27162">
              <w:rPr>
                <w:spacing w:val="26"/>
              </w:rPr>
              <w:t xml:space="preserve"> </w:t>
            </w:r>
            <w:r w:rsidR="00A27162">
              <w:t>de</w:t>
            </w:r>
            <w:r w:rsidR="00A27162" w:rsidRPr="00547F26">
              <w:t xml:space="preserve"> </w:t>
            </w:r>
            <w:r w:rsidR="00A27162">
              <w:t>la</w:t>
            </w:r>
            <w:r w:rsidR="00A27162" w:rsidRPr="00547F26">
              <w:t xml:space="preserve"> situación </w:t>
            </w:r>
            <w:r w:rsidRPr="00547F26">
              <w:t>y magnitud</w:t>
            </w:r>
            <w:r>
              <w:t>.</w:t>
            </w:r>
          </w:p>
          <w:p w:rsidR="00A27162" w:rsidRDefault="00547F26" w:rsidP="00A27162">
            <w:pPr>
              <w:pStyle w:val="TableParagraph"/>
              <w:numPr>
                <w:ilvl w:val="0"/>
                <w:numId w:val="8"/>
              </w:numPr>
              <w:tabs>
                <w:tab w:val="left" w:pos="412"/>
                <w:tab w:val="left" w:pos="413"/>
              </w:tabs>
              <w:ind w:left="411" w:right="134" w:hanging="284"/>
              <w:jc w:val="both"/>
            </w:pPr>
            <w:r>
              <w:t>Notificación y activación de comunicación para la activación del Plan de Contingencia.</w:t>
            </w:r>
          </w:p>
          <w:p w:rsidR="00A27162" w:rsidRDefault="00547F26" w:rsidP="00A27162">
            <w:pPr>
              <w:pStyle w:val="TableParagraph"/>
              <w:numPr>
                <w:ilvl w:val="0"/>
                <w:numId w:val="8"/>
              </w:numPr>
              <w:tabs>
                <w:tab w:val="left" w:pos="412"/>
                <w:tab w:val="left" w:pos="413"/>
              </w:tabs>
              <w:ind w:left="411" w:right="134" w:hanging="284"/>
              <w:jc w:val="both"/>
            </w:pPr>
            <w:r>
              <w:t>Los p</w:t>
            </w:r>
            <w:r w:rsidR="00A27162">
              <w:t>rocedimientos</w:t>
            </w:r>
            <w:r w:rsidR="00A27162">
              <w:rPr>
                <w:spacing w:val="-1"/>
              </w:rPr>
              <w:t xml:space="preserve"> </w:t>
            </w:r>
            <w:r w:rsidR="00A27162">
              <w:t>de</w:t>
            </w:r>
            <w:r w:rsidR="00A27162">
              <w:rPr>
                <w:spacing w:val="-2"/>
              </w:rPr>
              <w:t xml:space="preserve"> </w:t>
            </w:r>
            <w:r w:rsidR="00A27162">
              <w:t>respuesta</w:t>
            </w:r>
            <w:r w:rsidR="00A27162">
              <w:rPr>
                <w:spacing w:val="-2"/>
              </w:rPr>
              <w:t xml:space="preserve"> </w:t>
            </w:r>
            <w:r w:rsidR="00A27162">
              <w:t>ante</w:t>
            </w:r>
            <w:r w:rsidR="00A27162">
              <w:rPr>
                <w:spacing w:val="-2"/>
              </w:rPr>
              <w:t xml:space="preserve"> </w:t>
            </w:r>
            <w:r w:rsidR="00A27162">
              <w:t>la</w:t>
            </w:r>
            <w:r w:rsidR="00A27162">
              <w:rPr>
                <w:spacing w:val="-2"/>
              </w:rPr>
              <w:t xml:space="preserve"> </w:t>
            </w:r>
            <w:r>
              <w:t>emergencia.</w:t>
            </w:r>
            <w:bookmarkStart w:id="0" w:name="_GoBack"/>
            <w:bookmarkEnd w:id="0"/>
          </w:p>
          <w:p w:rsidR="00A27162" w:rsidRDefault="00A27162" w:rsidP="00A27162">
            <w:pPr>
              <w:pStyle w:val="TableParagraph"/>
              <w:numPr>
                <w:ilvl w:val="0"/>
                <w:numId w:val="8"/>
              </w:numPr>
              <w:ind w:left="411" w:hanging="284"/>
              <w:jc w:val="both"/>
            </w:pPr>
            <w:r>
              <w:t>Otros</w:t>
            </w:r>
            <w:r>
              <w:rPr>
                <w:spacing w:val="-3"/>
              </w:rPr>
              <w:t xml:space="preserve"> </w:t>
            </w:r>
            <w:r>
              <w:t>aspectos.</w:t>
            </w:r>
          </w:p>
        </w:tc>
      </w:tr>
      <w:tr w:rsidR="00A27162" w:rsidTr="001773C6">
        <w:trPr>
          <w:trHeight w:val="805"/>
        </w:trPr>
        <w:tc>
          <w:tcPr>
            <w:tcW w:w="3688" w:type="dxa"/>
          </w:tcPr>
          <w:p w:rsidR="00A27162" w:rsidRDefault="00A27162" w:rsidP="004C57C0">
            <w:pPr>
              <w:pStyle w:val="TableParagraph"/>
              <w:ind w:left="108"/>
            </w:pPr>
            <w:r>
              <w:t>Anexos</w:t>
            </w:r>
          </w:p>
        </w:tc>
        <w:tc>
          <w:tcPr>
            <w:tcW w:w="5100" w:type="dxa"/>
          </w:tcPr>
          <w:p w:rsidR="00A27162" w:rsidRDefault="00A27162" w:rsidP="00A27162">
            <w:pPr>
              <w:pStyle w:val="TableParagraph"/>
              <w:numPr>
                <w:ilvl w:val="0"/>
                <w:numId w:val="8"/>
              </w:numPr>
              <w:tabs>
                <w:tab w:val="left" w:pos="413"/>
              </w:tabs>
              <w:ind w:left="411" w:right="134" w:hanging="284"/>
              <w:jc w:val="both"/>
            </w:pPr>
            <w:r>
              <w:t>Hojas</w:t>
            </w:r>
            <w:r>
              <w:rPr>
                <w:spacing w:val="1"/>
              </w:rPr>
              <w:t xml:space="preserve"> </w:t>
            </w:r>
            <w:r>
              <w:t>de</w:t>
            </w:r>
            <w:r>
              <w:rPr>
                <w:spacing w:val="1"/>
              </w:rPr>
              <w:t xml:space="preserve"> </w:t>
            </w:r>
            <w:r>
              <w:t>seguridad</w:t>
            </w:r>
            <w:r>
              <w:rPr>
                <w:spacing w:val="1"/>
              </w:rPr>
              <w:t xml:space="preserve"> </w:t>
            </w:r>
            <w:r>
              <w:t>(MSDS),</w:t>
            </w:r>
            <w:r>
              <w:rPr>
                <w:spacing w:val="1"/>
              </w:rPr>
              <w:t xml:space="preserve"> </w:t>
            </w:r>
            <w:r>
              <w:t>mapas</w:t>
            </w:r>
            <w:r>
              <w:rPr>
                <w:spacing w:val="1"/>
              </w:rPr>
              <w:t xml:space="preserve"> </w:t>
            </w:r>
            <w:r>
              <w:t>viales</w:t>
            </w:r>
            <w:r>
              <w:rPr>
                <w:spacing w:val="1"/>
              </w:rPr>
              <w:t xml:space="preserve"> </w:t>
            </w:r>
            <w:r>
              <w:t>de</w:t>
            </w:r>
            <w:r>
              <w:rPr>
                <w:spacing w:val="1"/>
              </w:rPr>
              <w:t xml:space="preserve"> </w:t>
            </w:r>
            <w:r>
              <w:t>origen-destino,</w:t>
            </w:r>
            <w:r>
              <w:rPr>
                <w:spacing w:val="-11"/>
              </w:rPr>
              <w:t xml:space="preserve"> </w:t>
            </w:r>
            <w:r>
              <w:t>lista</w:t>
            </w:r>
            <w:r>
              <w:rPr>
                <w:spacing w:val="-11"/>
              </w:rPr>
              <w:t xml:space="preserve"> </w:t>
            </w:r>
            <w:r>
              <w:t>de</w:t>
            </w:r>
            <w:r>
              <w:rPr>
                <w:spacing w:val="-11"/>
              </w:rPr>
              <w:t xml:space="preserve"> </w:t>
            </w:r>
            <w:r>
              <w:t>entidades</w:t>
            </w:r>
            <w:r>
              <w:rPr>
                <w:spacing w:val="-11"/>
              </w:rPr>
              <w:t xml:space="preserve"> </w:t>
            </w:r>
            <w:r>
              <w:t>externas</w:t>
            </w:r>
            <w:r>
              <w:rPr>
                <w:spacing w:val="-11"/>
              </w:rPr>
              <w:t xml:space="preserve"> </w:t>
            </w:r>
            <w:r>
              <w:t>y</w:t>
            </w:r>
            <w:r>
              <w:rPr>
                <w:spacing w:val="-11"/>
              </w:rPr>
              <w:t xml:space="preserve"> </w:t>
            </w:r>
            <w:r>
              <w:t>otros</w:t>
            </w:r>
            <w:r>
              <w:rPr>
                <w:spacing w:val="-48"/>
              </w:rPr>
              <w:t xml:space="preserve"> </w:t>
            </w:r>
            <w:r>
              <w:t>documentos</w:t>
            </w:r>
            <w:r>
              <w:rPr>
                <w:spacing w:val="-2"/>
              </w:rPr>
              <w:t xml:space="preserve"> </w:t>
            </w:r>
            <w:r>
              <w:t>que</w:t>
            </w:r>
            <w:r>
              <w:rPr>
                <w:spacing w:val="-2"/>
              </w:rPr>
              <w:t xml:space="preserve"> </w:t>
            </w:r>
            <w:r>
              <w:t>consideren</w:t>
            </w:r>
            <w:r>
              <w:rPr>
                <w:spacing w:val="-1"/>
              </w:rPr>
              <w:t xml:space="preserve"> </w:t>
            </w:r>
            <w:r>
              <w:t>convenientes.</w:t>
            </w:r>
          </w:p>
        </w:tc>
      </w:tr>
    </w:tbl>
    <w:p w:rsidR="00A27162" w:rsidRDefault="00A27162" w:rsidP="00A27162">
      <w:pPr>
        <w:tabs>
          <w:tab w:val="left" w:pos="691"/>
        </w:tabs>
        <w:ind w:right="-1"/>
        <w:jc w:val="both"/>
      </w:pPr>
    </w:p>
    <w:p w:rsidR="00A743FB" w:rsidRDefault="00A743FB"/>
    <w:sectPr w:rsidR="00A743F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32D1C"/>
    <w:multiLevelType w:val="hybridMultilevel"/>
    <w:tmpl w:val="A056A57E"/>
    <w:lvl w:ilvl="0" w:tplc="554EEE04">
      <w:numFmt w:val="bullet"/>
      <w:lvlText w:val=""/>
      <w:lvlJc w:val="left"/>
      <w:pPr>
        <w:ind w:left="397" w:hanging="283"/>
      </w:pPr>
      <w:rPr>
        <w:rFonts w:ascii="Wingdings" w:eastAsia="Wingdings" w:hAnsi="Wingdings" w:cs="Wingdings" w:hint="default"/>
        <w:w w:val="100"/>
        <w:sz w:val="22"/>
        <w:szCs w:val="22"/>
        <w:lang w:val="es-ES" w:eastAsia="en-US" w:bidi="ar-SA"/>
      </w:rPr>
    </w:lvl>
    <w:lvl w:ilvl="1" w:tplc="C890CE88">
      <w:numFmt w:val="bullet"/>
      <w:lvlText w:val="•"/>
      <w:lvlJc w:val="left"/>
      <w:pPr>
        <w:ind w:left="680" w:hanging="283"/>
      </w:pPr>
      <w:rPr>
        <w:rFonts w:hint="default"/>
        <w:lang w:val="es-ES" w:eastAsia="en-US" w:bidi="ar-SA"/>
      </w:rPr>
    </w:lvl>
    <w:lvl w:ilvl="2" w:tplc="DCCCF922">
      <w:numFmt w:val="bullet"/>
      <w:lvlText w:val="•"/>
      <w:lvlJc w:val="left"/>
      <w:pPr>
        <w:ind w:left="1153" w:hanging="283"/>
      </w:pPr>
      <w:rPr>
        <w:rFonts w:hint="default"/>
        <w:lang w:val="es-ES" w:eastAsia="en-US" w:bidi="ar-SA"/>
      </w:rPr>
    </w:lvl>
    <w:lvl w:ilvl="3" w:tplc="53FE8A9A">
      <w:numFmt w:val="bullet"/>
      <w:lvlText w:val="•"/>
      <w:lvlJc w:val="left"/>
      <w:pPr>
        <w:ind w:left="1627" w:hanging="283"/>
      </w:pPr>
      <w:rPr>
        <w:rFonts w:hint="default"/>
        <w:lang w:val="es-ES" w:eastAsia="en-US" w:bidi="ar-SA"/>
      </w:rPr>
    </w:lvl>
    <w:lvl w:ilvl="4" w:tplc="977C1466">
      <w:numFmt w:val="bullet"/>
      <w:lvlText w:val="•"/>
      <w:lvlJc w:val="left"/>
      <w:pPr>
        <w:ind w:left="2101" w:hanging="283"/>
      </w:pPr>
      <w:rPr>
        <w:rFonts w:hint="default"/>
        <w:lang w:val="es-ES" w:eastAsia="en-US" w:bidi="ar-SA"/>
      </w:rPr>
    </w:lvl>
    <w:lvl w:ilvl="5" w:tplc="0DDCF552">
      <w:numFmt w:val="bullet"/>
      <w:lvlText w:val="•"/>
      <w:lvlJc w:val="left"/>
      <w:pPr>
        <w:ind w:left="2575" w:hanging="283"/>
      </w:pPr>
      <w:rPr>
        <w:rFonts w:hint="default"/>
        <w:lang w:val="es-ES" w:eastAsia="en-US" w:bidi="ar-SA"/>
      </w:rPr>
    </w:lvl>
    <w:lvl w:ilvl="6" w:tplc="F00A6F22">
      <w:numFmt w:val="bullet"/>
      <w:lvlText w:val="•"/>
      <w:lvlJc w:val="left"/>
      <w:pPr>
        <w:ind w:left="3048" w:hanging="283"/>
      </w:pPr>
      <w:rPr>
        <w:rFonts w:hint="default"/>
        <w:lang w:val="es-ES" w:eastAsia="en-US" w:bidi="ar-SA"/>
      </w:rPr>
    </w:lvl>
    <w:lvl w:ilvl="7" w:tplc="D4346FC4">
      <w:numFmt w:val="bullet"/>
      <w:lvlText w:val="•"/>
      <w:lvlJc w:val="left"/>
      <w:pPr>
        <w:ind w:left="3522" w:hanging="283"/>
      </w:pPr>
      <w:rPr>
        <w:rFonts w:hint="default"/>
        <w:lang w:val="es-ES" w:eastAsia="en-US" w:bidi="ar-SA"/>
      </w:rPr>
    </w:lvl>
    <w:lvl w:ilvl="8" w:tplc="19D098E2">
      <w:numFmt w:val="bullet"/>
      <w:lvlText w:val="•"/>
      <w:lvlJc w:val="left"/>
      <w:pPr>
        <w:ind w:left="3996" w:hanging="283"/>
      </w:pPr>
      <w:rPr>
        <w:rFonts w:hint="default"/>
        <w:lang w:val="es-ES" w:eastAsia="en-US" w:bidi="ar-SA"/>
      </w:rPr>
    </w:lvl>
  </w:abstractNum>
  <w:abstractNum w:abstractNumId="1" w15:restartNumberingAfterBreak="0">
    <w:nsid w:val="00AC74B0"/>
    <w:multiLevelType w:val="hybridMultilevel"/>
    <w:tmpl w:val="A74C831E"/>
    <w:lvl w:ilvl="0" w:tplc="B470D6D8">
      <w:numFmt w:val="bullet"/>
      <w:lvlText w:val=""/>
      <w:lvlJc w:val="left"/>
      <w:pPr>
        <w:ind w:left="412" w:hanging="283"/>
      </w:pPr>
      <w:rPr>
        <w:rFonts w:ascii="Wingdings" w:eastAsia="Wingdings" w:hAnsi="Wingdings" w:cs="Wingdings" w:hint="default"/>
        <w:w w:val="100"/>
        <w:sz w:val="22"/>
        <w:szCs w:val="22"/>
        <w:lang w:val="es-ES" w:eastAsia="en-US" w:bidi="ar-SA"/>
      </w:rPr>
    </w:lvl>
    <w:lvl w:ilvl="1" w:tplc="A0F2086E">
      <w:numFmt w:val="bullet"/>
      <w:lvlText w:val="•"/>
      <w:lvlJc w:val="left"/>
      <w:pPr>
        <w:ind w:left="872" w:hanging="283"/>
      </w:pPr>
      <w:rPr>
        <w:rFonts w:hint="default"/>
        <w:lang w:val="es-ES" w:eastAsia="en-US" w:bidi="ar-SA"/>
      </w:rPr>
    </w:lvl>
    <w:lvl w:ilvl="2" w:tplc="D8E20F38">
      <w:numFmt w:val="bullet"/>
      <w:lvlText w:val="•"/>
      <w:lvlJc w:val="left"/>
      <w:pPr>
        <w:ind w:left="1324" w:hanging="283"/>
      </w:pPr>
      <w:rPr>
        <w:rFonts w:hint="default"/>
        <w:lang w:val="es-ES" w:eastAsia="en-US" w:bidi="ar-SA"/>
      </w:rPr>
    </w:lvl>
    <w:lvl w:ilvl="3" w:tplc="3894DE7C">
      <w:numFmt w:val="bullet"/>
      <w:lvlText w:val="•"/>
      <w:lvlJc w:val="left"/>
      <w:pPr>
        <w:ind w:left="1777" w:hanging="283"/>
      </w:pPr>
      <w:rPr>
        <w:rFonts w:hint="default"/>
        <w:lang w:val="es-ES" w:eastAsia="en-US" w:bidi="ar-SA"/>
      </w:rPr>
    </w:lvl>
    <w:lvl w:ilvl="4" w:tplc="0024B8C8">
      <w:numFmt w:val="bullet"/>
      <w:lvlText w:val="•"/>
      <w:lvlJc w:val="left"/>
      <w:pPr>
        <w:ind w:left="2229" w:hanging="283"/>
      </w:pPr>
      <w:rPr>
        <w:rFonts w:hint="default"/>
        <w:lang w:val="es-ES" w:eastAsia="en-US" w:bidi="ar-SA"/>
      </w:rPr>
    </w:lvl>
    <w:lvl w:ilvl="5" w:tplc="57B05718">
      <w:numFmt w:val="bullet"/>
      <w:lvlText w:val="•"/>
      <w:lvlJc w:val="left"/>
      <w:pPr>
        <w:ind w:left="2682" w:hanging="283"/>
      </w:pPr>
      <w:rPr>
        <w:rFonts w:hint="default"/>
        <w:lang w:val="es-ES" w:eastAsia="en-US" w:bidi="ar-SA"/>
      </w:rPr>
    </w:lvl>
    <w:lvl w:ilvl="6" w:tplc="84A2CBF8">
      <w:numFmt w:val="bullet"/>
      <w:lvlText w:val="•"/>
      <w:lvlJc w:val="left"/>
      <w:pPr>
        <w:ind w:left="3134" w:hanging="283"/>
      </w:pPr>
      <w:rPr>
        <w:rFonts w:hint="default"/>
        <w:lang w:val="es-ES" w:eastAsia="en-US" w:bidi="ar-SA"/>
      </w:rPr>
    </w:lvl>
    <w:lvl w:ilvl="7" w:tplc="719E49BC">
      <w:numFmt w:val="bullet"/>
      <w:lvlText w:val="•"/>
      <w:lvlJc w:val="left"/>
      <w:pPr>
        <w:ind w:left="3586" w:hanging="283"/>
      </w:pPr>
      <w:rPr>
        <w:rFonts w:hint="default"/>
        <w:lang w:val="es-ES" w:eastAsia="en-US" w:bidi="ar-SA"/>
      </w:rPr>
    </w:lvl>
    <w:lvl w:ilvl="8" w:tplc="45BE1A08">
      <w:numFmt w:val="bullet"/>
      <w:lvlText w:val="•"/>
      <w:lvlJc w:val="left"/>
      <w:pPr>
        <w:ind w:left="4039" w:hanging="283"/>
      </w:pPr>
      <w:rPr>
        <w:rFonts w:hint="default"/>
        <w:lang w:val="es-ES" w:eastAsia="en-US" w:bidi="ar-SA"/>
      </w:rPr>
    </w:lvl>
  </w:abstractNum>
  <w:abstractNum w:abstractNumId="2" w15:restartNumberingAfterBreak="0">
    <w:nsid w:val="0DD31A82"/>
    <w:multiLevelType w:val="hybridMultilevel"/>
    <w:tmpl w:val="455EB60A"/>
    <w:lvl w:ilvl="0" w:tplc="51524AF0">
      <w:numFmt w:val="bullet"/>
      <w:lvlText w:val=""/>
      <w:lvlJc w:val="left"/>
      <w:pPr>
        <w:ind w:left="412" w:hanging="305"/>
      </w:pPr>
      <w:rPr>
        <w:rFonts w:ascii="Wingdings" w:eastAsia="Wingdings" w:hAnsi="Wingdings" w:cs="Wingdings" w:hint="default"/>
        <w:w w:val="100"/>
        <w:sz w:val="22"/>
        <w:szCs w:val="22"/>
        <w:lang w:val="es-ES" w:eastAsia="en-US" w:bidi="ar-SA"/>
      </w:rPr>
    </w:lvl>
    <w:lvl w:ilvl="1" w:tplc="3F0AEF92">
      <w:numFmt w:val="bullet"/>
      <w:lvlText w:val="•"/>
      <w:lvlJc w:val="left"/>
      <w:pPr>
        <w:ind w:left="872" w:hanging="305"/>
      </w:pPr>
      <w:rPr>
        <w:rFonts w:hint="default"/>
        <w:lang w:val="es-ES" w:eastAsia="en-US" w:bidi="ar-SA"/>
      </w:rPr>
    </w:lvl>
    <w:lvl w:ilvl="2" w:tplc="66E034E8">
      <w:numFmt w:val="bullet"/>
      <w:lvlText w:val="•"/>
      <w:lvlJc w:val="left"/>
      <w:pPr>
        <w:ind w:left="1324" w:hanging="305"/>
      </w:pPr>
      <w:rPr>
        <w:rFonts w:hint="default"/>
        <w:lang w:val="es-ES" w:eastAsia="en-US" w:bidi="ar-SA"/>
      </w:rPr>
    </w:lvl>
    <w:lvl w:ilvl="3" w:tplc="EFA66B2C">
      <w:numFmt w:val="bullet"/>
      <w:lvlText w:val="•"/>
      <w:lvlJc w:val="left"/>
      <w:pPr>
        <w:ind w:left="1777" w:hanging="305"/>
      </w:pPr>
      <w:rPr>
        <w:rFonts w:hint="default"/>
        <w:lang w:val="es-ES" w:eastAsia="en-US" w:bidi="ar-SA"/>
      </w:rPr>
    </w:lvl>
    <w:lvl w:ilvl="4" w:tplc="161C9D60">
      <w:numFmt w:val="bullet"/>
      <w:lvlText w:val="•"/>
      <w:lvlJc w:val="left"/>
      <w:pPr>
        <w:ind w:left="2229" w:hanging="305"/>
      </w:pPr>
      <w:rPr>
        <w:rFonts w:hint="default"/>
        <w:lang w:val="es-ES" w:eastAsia="en-US" w:bidi="ar-SA"/>
      </w:rPr>
    </w:lvl>
    <w:lvl w:ilvl="5" w:tplc="1A48B26E">
      <w:numFmt w:val="bullet"/>
      <w:lvlText w:val="•"/>
      <w:lvlJc w:val="left"/>
      <w:pPr>
        <w:ind w:left="2682" w:hanging="305"/>
      </w:pPr>
      <w:rPr>
        <w:rFonts w:hint="default"/>
        <w:lang w:val="es-ES" w:eastAsia="en-US" w:bidi="ar-SA"/>
      </w:rPr>
    </w:lvl>
    <w:lvl w:ilvl="6" w:tplc="ADF07EC4">
      <w:numFmt w:val="bullet"/>
      <w:lvlText w:val="•"/>
      <w:lvlJc w:val="left"/>
      <w:pPr>
        <w:ind w:left="3134" w:hanging="305"/>
      </w:pPr>
      <w:rPr>
        <w:rFonts w:hint="default"/>
        <w:lang w:val="es-ES" w:eastAsia="en-US" w:bidi="ar-SA"/>
      </w:rPr>
    </w:lvl>
    <w:lvl w:ilvl="7" w:tplc="92AC39E0">
      <w:numFmt w:val="bullet"/>
      <w:lvlText w:val="•"/>
      <w:lvlJc w:val="left"/>
      <w:pPr>
        <w:ind w:left="3586" w:hanging="305"/>
      </w:pPr>
      <w:rPr>
        <w:rFonts w:hint="default"/>
        <w:lang w:val="es-ES" w:eastAsia="en-US" w:bidi="ar-SA"/>
      </w:rPr>
    </w:lvl>
    <w:lvl w:ilvl="8" w:tplc="95CEA9AE">
      <w:numFmt w:val="bullet"/>
      <w:lvlText w:val="•"/>
      <w:lvlJc w:val="left"/>
      <w:pPr>
        <w:ind w:left="4039" w:hanging="305"/>
      </w:pPr>
      <w:rPr>
        <w:rFonts w:hint="default"/>
        <w:lang w:val="es-ES" w:eastAsia="en-US" w:bidi="ar-SA"/>
      </w:rPr>
    </w:lvl>
  </w:abstractNum>
  <w:abstractNum w:abstractNumId="3" w15:restartNumberingAfterBreak="0">
    <w:nsid w:val="16E460AF"/>
    <w:multiLevelType w:val="hybridMultilevel"/>
    <w:tmpl w:val="CFFE0464"/>
    <w:lvl w:ilvl="0" w:tplc="D054ADE6">
      <w:start w:val="1"/>
      <w:numFmt w:val="lowerLetter"/>
      <w:lvlText w:val="%1)"/>
      <w:lvlJc w:val="left"/>
      <w:pPr>
        <w:ind w:left="690" w:hanging="433"/>
        <w:jc w:val="right"/>
      </w:pPr>
      <w:rPr>
        <w:rFonts w:ascii="Calibri" w:eastAsia="Calibri" w:hAnsi="Calibri" w:cs="Calibri" w:hint="default"/>
        <w:color w:val="2E73B5"/>
        <w:w w:val="100"/>
        <w:sz w:val="22"/>
        <w:szCs w:val="22"/>
        <w:lang w:val="es-ES" w:eastAsia="en-US" w:bidi="ar-SA"/>
      </w:rPr>
    </w:lvl>
    <w:lvl w:ilvl="1" w:tplc="04F8DC52">
      <w:numFmt w:val="bullet"/>
      <w:lvlText w:val=""/>
      <w:lvlJc w:val="left"/>
      <w:pPr>
        <w:ind w:left="978" w:hanging="360"/>
      </w:pPr>
      <w:rPr>
        <w:rFonts w:ascii="Symbol" w:eastAsia="Symbol" w:hAnsi="Symbol" w:cs="Symbol" w:hint="default"/>
        <w:w w:val="100"/>
        <w:sz w:val="22"/>
        <w:szCs w:val="22"/>
        <w:lang w:val="es-ES" w:eastAsia="en-US" w:bidi="ar-SA"/>
      </w:rPr>
    </w:lvl>
    <w:lvl w:ilvl="2" w:tplc="CEAC5758">
      <w:numFmt w:val="bullet"/>
      <w:lvlText w:val="•"/>
      <w:lvlJc w:val="left"/>
      <w:pPr>
        <w:ind w:left="1420" w:hanging="360"/>
      </w:pPr>
      <w:rPr>
        <w:rFonts w:hint="default"/>
        <w:lang w:val="es-ES" w:eastAsia="en-US" w:bidi="ar-SA"/>
      </w:rPr>
    </w:lvl>
    <w:lvl w:ilvl="3" w:tplc="393030A4">
      <w:numFmt w:val="bullet"/>
      <w:lvlText w:val="•"/>
      <w:lvlJc w:val="left"/>
      <w:pPr>
        <w:ind w:left="2533" w:hanging="360"/>
      </w:pPr>
      <w:rPr>
        <w:rFonts w:hint="default"/>
        <w:lang w:val="es-ES" w:eastAsia="en-US" w:bidi="ar-SA"/>
      </w:rPr>
    </w:lvl>
    <w:lvl w:ilvl="4" w:tplc="703E75A0">
      <w:numFmt w:val="bullet"/>
      <w:lvlText w:val="•"/>
      <w:lvlJc w:val="left"/>
      <w:pPr>
        <w:ind w:left="3646" w:hanging="360"/>
      </w:pPr>
      <w:rPr>
        <w:rFonts w:hint="default"/>
        <w:lang w:val="es-ES" w:eastAsia="en-US" w:bidi="ar-SA"/>
      </w:rPr>
    </w:lvl>
    <w:lvl w:ilvl="5" w:tplc="F13AE20E">
      <w:numFmt w:val="bullet"/>
      <w:lvlText w:val="•"/>
      <w:lvlJc w:val="left"/>
      <w:pPr>
        <w:ind w:left="4759" w:hanging="360"/>
      </w:pPr>
      <w:rPr>
        <w:rFonts w:hint="default"/>
        <w:lang w:val="es-ES" w:eastAsia="en-US" w:bidi="ar-SA"/>
      </w:rPr>
    </w:lvl>
    <w:lvl w:ilvl="6" w:tplc="E8B4F3CC">
      <w:numFmt w:val="bullet"/>
      <w:lvlText w:val="•"/>
      <w:lvlJc w:val="left"/>
      <w:pPr>
        <w:ind w:left="5873" w:hanging="360"/>
      </w:pPr>
      <w:rPr>
        <w:rFonts w:hint="default"/>
        <w:lang w:val="es-ES" w:eastAsia="en-US" w:bidi="ar-SA"/>
      </w:rPr>
    </w:lvl>
    <w:lvl w:ilvl="7" w:tplc="8B94563E">
      <w:numFmt w:val="bullet"/>
      <w:lvlText w:val="•"/>
      <w:lvlJc w:val="left"/>
      <w:pPr>
        <w:ind w:left="6986" w:hanging="360"/>
      </w:pPr>
      <w:rPr>
        <w:rFonts w:hint="default"/>
        <w:lang w:val="es-ES" w:eastAsia="en-US" w:bidi="ar-SA"/>
      </w:rPr>
    </w:lvl>
    <w:lvl w:ilvl="8" w:tplc="DD2C848A">
      <w:numFmt w:val="bullet"/>
      <w:lvlText w:val="•"/>
      <w:lvlJc w:val="left"/>
      <w:pPr>
        <w:ind w:left="8099" w:hanging="360"/>
      </w:pPr>
      <w:rPr>
        <w:rFonts w:hint="default"/>
        <w:lang w:val="es-ES" w:eastAsia="en-US" w:bidi="ar-SA"/>
      </w:rPr>
    </w:lvl>
  </w:abstractNum>
  <w:abstractNum w:abstractNumId="4" w15:restartNumberingAfterBreak="0">
    <w:nsid w:val="178A3FB4"/>
    <w:multiLevelType w:val="hybridMultilevel"/>
    <w:tmpl w:val="53B019BA"/>
    <w:lvl w:ilvl="0" w:tplc="350C63C2">
      <w:numFmt w:val="bullet"/>
      <w:lvlText w:val=""/>
      <w:lvlJc w:val="left"/>
      <w:pPr>
        <w:ind w:left="397" w:hanging="283"/>
      </w:pPr>
      <w:rPr>
        <w:rFonts w:ascii="Wingdings" w:eastAsia="Wingdings" w:hAnsi="Wingdings" w:cs="Wingdings" w:hint="default"/>
        <w:w w:val="100"/>
        <w:sz w:val="22"/>
        <w:szCs w:val="22"/>
        <w:lang w:val="es-ES" w:eastAsia="en-US" w:bidi="ar-SA"/>
      </w:rPr>
    </w:lvl>
    <w:lvl w:ilvl="1" w:tplc="70A28C70">
      <w:numFmt w:val="bullet"/>
      <w:lvlText w:val="•"/>
      <w:lvlJc w:val="left"/>
      <w:pPr>
        <w:ind w:left="854" w:hanging="283"/>
      </w:pPr>
      <w:rPr>
        <w:rFonts w:hint="default"/>
        <w:lang w:val="es-ES" w:eastAsia="en-US" w:bidi="ar-SA"/>
      </w:rPr>
    </w:lvl>
    <w:lvl w:ilvl="2" w:tplc="0628778A">
      <w:numFmt w:val="bullet"/>
      <w:lvlText w:val="•"/>
      <w:lvlJc w:val="left"/>
      <w:pPr>
        <w:ind w:left="1308" w:hanging="283"/>
      </w:pPr>
      <w:rPr>
        <w:rFonts w:hint="default"/>
        <w:lang w:val="es-ES" w:eastAsia="en-US" w:bidi="ar-SA"/>
      </w:rPr>
    </w:lvl>
    <w:lvl w:ilvl="3" w:tplc="46F0BE48">
      <w:numFmt w:val="bullet"/>
      <w:lvlText w:val="•"/>
      <w:lvlJc w:val="left"/>
      <w:pPr>
        <w:ind w:left="1763" w:hanging="283"/>
      </w:pPr>
      <w:rPr>
        <w:rFonts w:hint="default"/>
        <w:lang w:val="es-ES" w:eastAsia="en-US" w:bidi="ar-SA"/>
      </w:rPr>
    </w:lvl>
    <w:lvl w:ilvl="4" w:tplc="7BCE1922">
      <w:numFmt w:val="bullet"/>
      <w:lvlText w:val="•"/>
      <w:lvlJc w:val="left"/>
      <w:pPr>
        <w:ind w:left="2217" w:hanging="283"/>
      </w:pPr>
      <w:rPr>
        <w:rFonts w:hint="default"/>
        <w:lang w:val="es-ES" w:eastAsia="en-US" w:bidi="ar-SA"/>
      </w:rPr>
    </w:lvl>
    <w:lvl w:ilvl="5" w:tplc="7FE60024">
      <w:numFmt w:val="bullet"/>
      <w:lvlText w:val="•"/>
      <w:lvlJc w:val="left"/>
      <w:pPr>
        <w:ind w:left="2672" w:hanging="283"/>
      </w:pPr>
      <w:rPr>
        <w:rFonts w:hint="default"/>
        <w:lang w:val="es-ES" w:eastAsia="en-US" w:bidi="ar-SA"/>
      </w:rPr>
    </w:lvl>
    <w:lvl w:ilvl="6" w:tplc="E3B8C6B0">
      <w:numFmt w:val="bullet"/>
      <w:lvlText w:val="•"/>
      <w:lvlJc w:val="left"/>
      <w:pPr>
        <w:ind w:left="3126" w:hanging="283"/>
      </w:pPr>
      <w:rPr>
        <w:rFonts w:hint="default"/>
        <w:lang w:val="es-ES" w:eastAsia="en-US" w:bidi="ar-SA"/>
      </w:rPr>
    </w:lvl>
    <w:lvl w:ilvl="7" w:tplc="E1424694">
      <w:numFmt w:val="bullet"/>
      <w:lvlText w:val="•"/>
      <w:lvlJc w:val="left"/>
      <w:pPr>
        <w:ind w:left="3580" w:hanging="283"/>
      </w:pPr>
      <w:rPr>
        <w:rFonts w:hint="default"/>
        <w:lang w:val="es-ES" w:eastAsia="en-US" w:bidi="ar-SA"/>
      </w:rPr>
    </w:lvl>
    <w:lvl w:ilvl="8" w:tplc="0D96A24E">
      <w:numFmt w:val="bullet"/>
      <w:lvlText w:val="•"/>
      <w:lvlJc w:val="left"/>
      <w:pPr>
        <w:ind w:left="4035" w:hanging="283"/>
      </w:pPr>
      <w:rPr>
        <w:rFonts w:hint="default"/>
        <w:lang w:val="es-ES" w:eastAsia="en-US" w:bidi="ar-SA"/>
      </w:rPr>
    </w:lvl>
  </w:abstractNum>
  <w:abstractNum w:abstractNumId="5" w15:restartNumberingAfterBreak="0">
    <w:nsid w:val="389E5337"/>
    <w:multiLevelType w:val="hybridMultilevel"/>
    <w:tmpl w:val="436ACAB6"/>
    <w:lvl w:ilvl="0" w:tplc="2B887CE0">
      <w:numFmt w:val="bullet"/>
      <w:lvlText w:val=""/>
      <w:lvlJc w:val="left"/>
      <w:pPr>
        <w:ind w:left="412" w:hanging="305"/>
      </w:pPr>
      <w:rPr>
        <w:rFonts w:ascii="Wingdings" w:eastAsia="Wingdings" w:hAnsi="Wingdings" w:cs="Wingdings" w:hint="default"/>
        <w:w w:val="100"/>
        <w:sz w:val="22"/>
        <w:szCs w:val="22"/>
        <w:lang w:val="es-ES" w:eastAsia="en-US" w:bidi="ar-SA"/>
      </w:rPr>
    </w:lvl>
    <w:lvl w:ilvl="1" w:tplc="FFFCF874">
      <w:numFmt w:val="bullet"/>
      <w:lvlText w:val="•"/>
      <w:lvlJc w:val="left"/>
      <w:pPr>
        <w:ind w:left="872" w:hanging="305"/>
      </w:pPr>
      <w:rPr>
        <w:rFonts w:hint="default"/>
        <w:lang w:val="es-ES" w:eastAsia="en-US" w:bidi="ar-SA"/>
      </w:rPr>
    </w:lvl>
    <w:lvl w:ilvl="2" w:tplc="14265796">
      <w:numFmt w:val="bullet"/>
      <w:lvlText w:val="•"/>
      <w:lvlJc w:val="left"/>
      <w:pPr>
        <w:ind w:left="1324" w:hanging="305"/>
      </w:pPr>
      <w:rPr>
        <w:rFonts w:hint="default"/>
        <w:lang w:val="es-ES" w:eastAsia="en-US" w:bidi="ar-SA"/>
      </w:rPr>
    </w:lvl>
    <w:lvl w:ilvl="3" w:tplc="A02AD4CC">
      <w:numFmt w:val="bullet"/>
      <w:lvlText w:val="•"/>
      <w:lvlJc w:val="left"/>
      <w:pPr>
        <w:ind w:left="1777" w:hanging="305"/>
      </w:pPr>
      <w:rPr>
        <w:rFonts w:hint="default"/>
        <w:lang w:val="es-ES" w:eastAsia="en-US" w:bidi="ar-SA"/>
      </w:rPr>
    </w:lvl>
    <w:lvl w:ilvl="4" w:tplc="26D87F04">
      <w:numFmt w:val="bullet"/>
      <w:lvlText w:val="•"/>
      <w:lvlJc w:val="left"/>
      <w:pPr>
        <w:ind w:left="2229" w:hanging="305"/>
      </w:pPr>
      <w:rPr>
        <w:rFonts w:hint="default"/>
        <w:lang w:val="es-ES" w:eastAsia="en-US" w:bidi="ar-SA"/>
      </w:rPr>
    </w:lvl>
    <w:lvl w:ilvl="5" w:tplc="451E0B8C">
      <w:numFmt w:val="bullet"/>
      <w:lvlText w:val="•"/>
      <w:lvlJc w:val="left"/>
      <w:pPr>
        <w:ind w:left="2682" w:hanging="305"/>
      </w:pPr>
      <w:rPr>
        <w:rFonts w:hint="default"/>
        <w:lang w:val="es-ES" w:eastAsia="en-US" w:bidi="ar-SA"/>
      </w:rPr>
    </w:lvl>
    <w:lvl w:ilvl="6" w:tplc="718A1D86">
      <w:numFmt w:val="bullet"/>
      <w:lvlText w:val="•"/>
      <w:lvlJc w:val="left"/>
      <w:pPr>
        <w:ind w:left="3134" w:hanging="305"/>
      </w:pPr>
      <w:rPr>
        <w:rFonts w:hint="default"/>
        <w:lang w:val="es-ES" w:eastAsia="en-US" w:bidi="ar-SA"/>
      </w:rPr>
    </w:lvl>
    <w:lvl w:ilvl="7" w:tplc="F920CB84">
      <w:numFmt w:val="bullet"/>
      <w:lvlText w:val="•"/>
      <w:lvlJc w:val="left"/>
      <w:pPr>
        <w:ind w:left="3586" w:hanging="305"/>
      </w:pPr>
      <w:rPr>
        <w:rFonts w:hint="default"/>
        <w:lang w:val="es-ES" w:eastAsia="en-US" w:bidi="ar-SA"/>
      </w:rPr>
    </w:lvl>
    <w:lvl w:ilvl="8" w:tplc="0F5C8858">
      <w:numFmt w:val="bullet"/>
      <w:lvlText w:val="•"/>
      <w:lvlJc w:val="left"/>
      <w:pPr>
        <w:ind w:left="4039" w:hanging="305"/>
      </w:pPr>
      <w:rPr>
        <w:rFonts w:hint="default"/>
        <w:lang w:val="es-ES" w:eastAsia="en-US" w:bidi="ar-SA"/>
      </w:rPr>
    </w:lvl>
  </w:abstractNum>
  <w:abstractNum w:abstractNumId="6" w15:restartNumberingAfterBreak="0">
    <w:nsid w:val="567D429D"/>
    <w:multiLevelType w:val="hybridMultilevel"/>
    <w:tmpl w:val="603A26AE"/>
    <w:lvl w:ilvl="0" w:tplc="DA7A2510">
      <w:numFmt w:val="bullet"/>
      <w:lvlText w:val="-"/>
      <w:lvlJc w:val="left"/>
      <w:pPr>
        <w:ind w:left="412" w:hanging="283"/>
      </w:pPr>
      <w:rPr>
        <w:rFonts w:ascii="Calibri" w:eastAsia="Calibri" w:hAnsi="Calibri" w:cs="Calibri" w:hint="default"/>
        <w:w w:val="100"/>
        <w:sz w:val="22"/>
        <w:szCs w:val="22"/>
        <w:lang w:val="es-ES" w:eastAsia="en-US" w:bidi="ar-SA"/>
      </w:rPr>
    </w:lvl>
    <w:lvl w:ilvl="1" w:tplc="61AEC69E">
      <w:numFmt w:val="bullet"/>
      <w:lvlText w:val="•"/>
      <w:lvlJc w:val="left"/>
      <w:pPr>
        <w:ind w:left="872" w:hanging="283"/>
      </w:pPr>
      <w:rPr>
        <w:rFonts w:hint="default"/>
        <w:lang w:val="es-ES" w:eastAsia="en-US" w:bidi="ar-SA"/>
      </w:rPr>
    </w:lvl>
    <w:lvl w:ilvl="2" w:tplc="36CED2E2">
      <w:numFmt w:val="bullet"/>
      <w:lvlText w:val="•"/>
      <w:lvlJc w:val="left"/>
      <w:pPr>
        <w:ind w:left="1324" w:hanging="283"/>
      </w:pPr>
      <w:rPr>
        <w:rFonts w:hint="default"/>
        <w:lang w:val="es-ES" w:eastAsia="en-US" w:bidi="ar-SA"/>
      </w:rPr>
    </w:lvl>
    <w:lvl w:ilvl="3" w:tplc="C100B67A">
      <w:numFmt w:val="bullet"/>
      <w:lvlText w:val="•"/>
      <w:lvlJc w:val="left"/>
      <w:pPr>
        <w:ind w:left="1777" w:hanging="283"/>
      </w:pPr>
      <w:rPr>
        <w:rFonts w:hint="default"/>
        <w:lang w:val="es-ES" w:eastAsia="en-US" w:bidi="ar-SA"/>
      </w:rPr>
    </w:lvl>
    <w:lvl w:ilvl="4" w:tplc="1486B530">
      <w:numFmt w:val="bullet"/>
      <w:lvlText w:val="•"/>
      <w:lvlJc w:val="left"/>
      <w:pPr>
        <w:ind w:left="2229" w:hanging="283"/>
      </w:pPr>
      <w:rPr>
        <w:rFonts w:hint="default"/>
        <w:lang w:val="es-ES" w:eastAsia="en-US" w:bidi="ar-SA"/>
      </w:rPr>
    </w:lvl>
    <w:lvl w:ilvl="5" w:tplc="6D6A03BC">
      <w:numFmt w:val="bullet"/>
      <w:lvlText w:val="•"/>
      <w:lvlJc w:val="left"/>
      <w:pPr>
        <w:ind w:left="2682" w:hanging="283"/>
      </w:pPr>
      <w:rPr>
        <w:rFonts w:hint="default"/>
        <w:lang w:val="es-ES" w:eastAsia="en-US" w:bidi="ar-SA"/>
      </w:rPr>
    </w:lvl>
    <w:lvl w:ilvl="6" w:tplc="7A9ACFAC">
      <w:numFmt w:val="bullet"/>
      <w:lvlText w:val="•"/>
      <w:lvlJc w:val="left"/>
      <w:pPr>
        <w:ind w:left="3134" w:hanging="283"/>
      </w:pPr>
      <w:rPr>
        <w:rFonts w:hint="default"/>
        <w:lang w:val="es-ES" w:eastAsia="en-US" w:bidi="ar-SA"/>
      </w:rPr>
    </w:lvl>
    <w:lvl w:ilvl="7" w:tplc="7E144CAE">
      <w:numFmt w:val="bullet"/>
      <w:lvlText w:val="•"/>
      <w:lvlJc w:val="left"/>
      <w:pPr>
        <w:ind w:left="3586" w:hanging="283"/>
      </w:pPr>
      <w:rPr>
        <w:rFonts w:hint="default"/>
        <w:lang w:val="es-ES" w:eastAsia="en-US" w:bidi="ar-SA"/>
      </w:rPr>
    </w:lvl>
    <w:lvl w:ilvl="8" w:tplc="08829C26">
      <w:numFmt w:val="bullet"/>
      <w:lvlText w:val="•"/>
      <w:lvlJc w:val="left"/>
      <w:pPr>
        <w:ind w:left="4039" w:hanging="283"/>
      </w:pPr>
      <w:rPr>
        <w:rFonts w:hint="default"/>
        <w:lang w:val="es-ES" w:eastAsia="en-US" w:bidi="ar-SA"/>
      </w:rPr>
    </w:lvl>
  </w:abstractNum>
  <w:abstractNum w:abstractNumId="7" w15:restartNumberingAfterBreak="0">
    <w:nsid w:val="5E215D86"/>
    <w:multiLevelType w:val="hybridMultilevel"/>
    <w:tmpl w:val="2B0AA2CA"/>
    <w:lvl w:ilvl="0" w:tplc="A3D80964">
      <w:numFmt w:val="bullet"/>
      <w:lvlText w:val=""/>
      <w:lvlJc w:val="left"/>
      <w:pPr>
        <w:ind w:left="412" w:hanging="283"/>
      </w:pPr>
      <w:rPr>
        <w:rFonts w:ascii="Wingdings" w:eastAsia="Wingdings" w:hAnsi="Wingdings" w:cs="Wingdings" w:hint="default"/>
        <w:w w:val="100"/>
        <w:sz w:val="22"/>
        <w:szCs w:val="22"/>
        <w:lang w:val="es-ES" w:eastAsia="en-US" w:bidi="ar-SA"/>
      </w:rPr>
    </w:lvl>
    <w:lvl w:ilvl="1" w:tplc="C34E1BCC">
      <w:numFmt w:val="bullet"/>
      <w:lvlText w:val="•"/>
      <w:lvlJc w:val="left"/>
      <w:pPr>
        <w:ind w:left="872" w:hanging="283"/>
      </w:pPr>
      <w:rPr>
        <w:rFonts w:hint="default"/>
        <w:lang w:val="es-ES" w:eastAsia="en-US" w:bidi="ar-SA"/>
      </w:rPr>
    </w:lvl>
    <w:lvl w:ilvl="2" w:tplc="DA3A8540">
      <w:numFmt w:val="bullet"/>
      <w:lvlText w:val="•"/>
      <w:lvlJc w:val="left"/>
      <w:pPr>
        <w:ind w:left="1324" w:hanging="283"/>
      </w:pPr>
      <w:rPr>
        <w:rFonts w:hint="default"/>
        <w:lang w:val="es-ES" w:eastAsia="en-US" w:bidi="ar-SA"/>
      </w:rPr>
    </w:lvl>
    <w:lvl w:ilvl="3" w:tplc="4BE6299E">
      <w:numFmt w:val="bullet"/>
      <w:lvlText w:val="•"/>
      <w:lvlJc w:val="left"/>
      <w:pPr>
        <w:ind w:left="1777" w:hanging="283"/>
      </w:pPr>
      <w:rPr>
        <w:rFonts w:hint="default"/>
        <w:lang w:val="es-ES" w:eastAsia="en-US" w:bidi="ar-SA"/>
      </w:rPr>
    </w:lvl>
    <w:lvl w:ilvl="4" w:tplc="D6FADBBE">
      <w:numFmt w:val="bullet"/>
      <w:lvlText w:val="•"/>
      <w:lvlJc w:val="left"/>
      <w:pPr>
        <w:ind w:left="2229" w:hanging="283"/>
      </w:pPr>
      <w:rPr>
        <w:rFonts w:hint="default"/>
        <w:lang w:val="es-ES" w:eastAsia="en-US" w:bidi="ar-SA"/>
      </w:rPr>
    </w:lvl>
    <w:lvl w:ilvl="5" w:tplc="8F1A3A1C">
      <w:numFmt w:val="bullet"/>
      <w:lvlText w:val="•"/>
      <w:lvlJc w:val="left"/>
      <w:pPr>
        <w:ind w:left="2682" w:hanging="283"/>
      </w:pPr>
      <w:rPr>
        <w:rFonts w:hint="default"/>
        <w:lang w:val="es-ES" w:eastAsia="en-US" w:bidi="ar-SA"/>
      </w:rPr>
    </w:lvl>
    <w:lvl w:ilvl="6" w:tplc="AF56E75A">
      <w:numFmt w:val="bullet"/>
      <w:lvlText w:val="•"/>
      <w:lvlJc w:val="left"/>
      <w:pPr>
        <w:ind w:left="3134" w:hanging="283"/>
      </w:pPr>
      <w:rPr>
        <w:rFonts w:hint="default"/>
        <w:lang w:val="es-ES" w:eastAsia="en-US" w:bidi="ar-SA"/>
      </w:rPr>
    </w:lvl>
    <w:lvl w:ilvl="7" w:tplc="0D0C01DA">
      <w:numFmt w:val="bullet"/>
      <w:lvlText w:val="•"/>
      <w:lvlJc w:val="left"/>
      <w:pPr>
        <w:ind w:left="3586" w:hanging="283"/>
      </w:pPr>
      <w:rPr>
        <w:rFonts w:hint="default"/>
        <w:lang w:val="es-ES" w:eastAsia="en-US" w:bidi="ar-SA"/>
      </w:rPr>
    </w:lvl>
    <w:lvl w:ilvl="8" w:tplc="7660CDEE">
      <w:numFmt w:val="bullet"/>
      <w:lvlText w:val="•"/>
      <w:lvlJc w:val="left"/>
      <w:pPr>
        <w:ind w:left="4039" w:hanging="283"/>
      </w:pPr>
      <w:rPr>
        <w:rFonts w:hint="default"/>
        <w:lang w:val="es-ES" w:eastAsia="en-US" w:bidi="ar-SA"/>
      </w:rPr>
    </w:lvl>
  </w:abstractNum>
  <w:num w:numId="1">
    <w:abstractNumId w:val="3"/>
  </w:num>
  <w:num w:numId="2">
    <w:abstractNumId w:val="5"/>
  </w:num>
  <w:num w:numId="3">
    <w:abstractNumId w:val="2"/>
  </w:num>
  <w:num w:numId="4">
    <w:abstractNumId w:val="1"/>
  </w:num>
  <w:num w:numId="5">
    <w:abstractNumId w:val="4"/>
  </w:num>
  <w:num w:numId="6">
    <w:abstractNumId w:val="0"/>
  </w:num>
  <w:num w:numId="7">
    <w:abstractNumId w:val="7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7162"/>
    <w:rsid w:val="000F045E"/>
    <w:rsid w:val="00176379"/>
    <w:rsid w:val="001773C6"/>
    <w:rsid w:val="00242ACB"/>
    <w:rsid w:val="00334657"/>
    <w:rsid w:val="00347365"/>
    <w:rsid w:val="004736CA"/>
    <w:rsid w:val="004A6337"/>
    <w:rsid w:val="00547F26"/>
    <w:rsid w:val="005B375F"/>
    <w:rsid w:val="005D7254"/>
    <w:rsid w:val="00714909"/>
    <w:rsid w:val="008432C8"/>
    <w:rsid w:val="008630A2"/>
    <w:rsid w:val="00943E7C"/>
    <w:rsid w:val="00A209A4"/>
    <w:rsid w:val="00A27162"/>
    <w:rsid w:val="00A743FB"/>
    <w:rsid w:val="00B9104E"/>
    <w:rsid w:val="00C6626B"/>
    <w:rsid w:val="00E853D3"/>
    <w:rsid w:val="00EE7406"/>
    <w:rsid w:val="00F531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1E37E01"/>
  <w15:chartTrackingRefBased/>
  <w15:docId w15:val="{5F68523A-A464-44F8-AA1C-1E3BAA4813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link w:val="TextoindependienteCar"/>
    <w:uiPriority w:val="1"/>
    <w:qFormat/>
    <w:rsid w:val="00A2716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A27162"/>
    <w:rPr>
      <w:rFonts w:ascii="Calibri" w:eastAsia="Calibri" w:hAnsi="Calibri" w:cs="Calibri"/>
      <w:lang w:val="es-ES"/>
    </w:rPr>
  </w:style>
  <w:style w:type="paragraph" w:styleId="Prrafodelista">
    <w:name w:val="List Paragraph"/>
    <w:basedOn w:val="Normal"/>
    <w:uiPriority w:val="1"/>
    <w:qFormat/>
    <w:rsid w:val="00A27162"/>
    <w:pPr>
      <w:widowControl w:val="0"/>
      <w:autoSpaceDE w:val="0"/>
      <w:autoSpaceDN w:val="0"/>
      <w:spacing w:after="0" w:line="240" w:lineRule="auto"/>
      <w:ind w:left="1050" w:hanging="360"/>
      <w:jc w:val="both"/>
    </w:pPr>
    <w:rPr>
      <w:rFonts w:ascii="Calibri" w:eastAsia="Calibri" w:hAnsi="Calibri" w:cs="Calibri"/>
      <w:lang w:val="es-ES"/>
    </w:rPr>
  </w:style>
  <w:style w:type="table" w:customStyle="1" w:styleId="TableNormal">
    <w:name w:val="Table Normal"/>
    <w:uiPriority w:val="2"/>
    <w:semiHidden/>
    <w:unhideWhenUsed/>
    <w:qFormat/>
    <w:rsid w:val="00A2716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A2716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11" Type="http://schemas.openxmlformats.org/officeDocument/2006/relationships/customXml" Target="../customXml/item4.xml"/><Relationship Id="rId5" Type="http://schemas.openxmlformats.org/officeDocument/2006/relationships/hyperlink" Target="https://www.gob.pe/institucion/mtc/normas-legales/10374-1075-2016-mtc-16" TargetMode="External"/><Relationship Id="rId10" Type="http://schemas.openxmlformats.org/officeDocument/2006/relationships/customXml" Target="../customXml/item3.xml"/><Relationship Id="rId4" Type="http://schemas.openxmlformats.org/officeDocument/2006/relationships/webSettings" Target="web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c9af1732-5c4a-47a8-8a40-65a3d58cbfeb">H4ZUARPRAJFR-17-341</_dlc_DocId>
    <_dlc_DocIdUrl xmlns="c9af1732-5c4a-47a8-8a40-65a3d58cbfeb">
      <Url>http://portal/seccion/centro_documental/hidrocarburos/_layouts/15/DocIdRedir.aspx?ID=H4ZUARPRAJFR-17-341</Url>
      <Description>H4ZUARPRAJFR-17-341</Description>
    </_dlc_DocIdUrl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06C80C3EE2FACC42946D048F4FDB13A9" ma:contentTypeVersion="0" ma:contentTypeDescription="Crear nuevo documento." ma:contentTypeScope="" ma:versionID="44d2e429c7a4a247e176e9c6c6df0b5e">
  <xsd:schema xmlns:xsd="http://www.w3.org/2001/XMLSchema" xmlns:xs="http://www.w3.org/2001/XMLSchema" xmlns:p="http://schemas.microsoft.com/office/2006/metadata/properties" xmlns:ns2="c9af1732-5c4a-47a8-8a40-65a3d58cbfeb" targetNamespace="http://schemas.microsoft.com/office/2006/metadata/properties" ma:root="true" ma:fieldsID="4f8798a2d56ceba041b7617e2ed11083" ns2:_="">
    <xsd:import namespace="c9af1732-5c4a-47a8-8a40-65a3d58cbfe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af1732-5c4a-47a8-8a40-65a3d58cbfeb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Valor de Id. de documento" ma:description="El valor del identificador de documento asignado a este elemento." ma:internalName="_dlc_DocId" ma:readOnly="true">
      <xsd:simpleType>
        <xsd:restriction base="dms:Text"/>
      </xsd:simpleType>
    </xsd:element>
    <xsd:element name="_dlc_DocIdUrl" ma:index="9" nillable="true" ma:displayName="Id. de documento" ma:description="Vínculo permanente a este documento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58DC37C-B125-4EA4-A7E2-29A23F753C06}"/>
</file>

<file path=customXml/itemProps2.xml><?xml version="1.0" encoding="utf-8"?>
<ds:datastoreItem xmlns:ds="http://schemas.openxmlformats.org/officeDocument/2006/customXml" ds:itemID="{645BA6F0-1D27-4783-ABF2-07E86087041D}"/>
</file>

<file path=customXml/itemProps3.xml><?xml version="1.0" encoding="utf-8"?>
<ds:datastoreItem xmlns:ds="http://schemas.openxmlformats.org/officeDocument/2006/customXml" ds:itemID="{77B142D2-51DB-41BC-B7DD-982BF351C75A}"/>
</file>

<file path=customXml/itemProps4.xml><?xml version="1.0" encoding="utf-8"?>
<ds:datastoreItem xmlns:ds="http://schemas.openxmlformats.org/officeDocument/2006/customXml" ds:itemID="{20547F5C-D90F-46A8-A79F-50AFED8D28A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635</Words>
  <Characters>3493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Bernardo Ureta Martel</dc:creator>
  <cp:keywords/>
  <dc:description/>
  <cp:lastModifiedBy>Bernardo Ureta Martel</cp:lastModifiedBy>
  <cp:revision>4</cp:revision>
  <dcterms:created xsi:type="dcterms:W3CDTF">2022-02-17T23:54:00Z</dcterms:created>
  <dcterms:modified xsi:type="dcterms:W3CDTF">2022-02-18T00:00:00Z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0x01010006C80C3EE2FACC42946D048F4FDB13A9</vt:lpwstr>
  </property>
  <property fmtid="{D5CDD505-2E9C-101B-9397-08002B2CF9AE}" pid="3" name="_dlc_DocIdItemGuid">
    <vt:lpwstr>79ba1ad5-c32d-4856-8dcb-368b8693efd8</vt:lpwstr>
  </property>
</Properties>
</file>